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7A93" w14:textId="135CE926" w:rsidR="00DA3BA8" w:rsidRDefault="00062545" w:rsidP="00A1559D">
      <w:pPr>
        <w:jc w:val="both"/>
        <w:rPr>
          <w:rFonts w:asciiTheme="majorHAnsi" w:hAnsiTheme="majorHAnsi"/>
          <w:sz w:val="22"/>
          <w:szCs w:val="22"/>
          <w:lang w:val="en-US"/>
        </w:rPr>
      </w:pPr>
      <w:r>
        <w:rPr>
          <w:rFonts w:asciiTheme="majorHAnsi" w:hAnsiTheme="majorHAnsi"/>
          <w:noProof/>
          <w:sz w:val="22"/>
          <w:szCs w:val="22"/>
          <w:lang w:val="en-US"/>
        </w:rPr>
        <w:drawing>
          <wp:inline distT="0" distB="0" distL="0" distR="0" wp14:anchorId="180987C4" wp14:editId="142CBD0A">
            <wp:extent cx="6657975" cy="374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3743325"/>
                    </a:xfrm>
                    <a:prstGeom prst="rect">
                      <a:avLst/>
                    </a:prstGeom>
                    <a:noFill/>
                    <a:ln>
                      <a:noFill/>
                    </a:ln>
                  </pic:spPr>
                </pic:pic>
              </a:graphicData>
            </a:graphic>
          </wp:inline>
        </w:drawing>
      </w:r>
    </w:p>
    <w:p w14:paraId="481A8E04" w14:textId="77777777" w:rsidR="00062545" w:rsidRPr="006736E5" w:rsidRDefault="00062545" w:rsidP="00A1559D">
      <w:pPr>
        <w:jc w:val="both"/>
        <w:rPr>
          <w:rFonts w:asciiTheme="majorHAnsi" w:hAnsiTheme="majorHAnsi"/>
          <w:sz w:val="22"/>
          <w:szCs w:val="22"/>
          <w:lang w:val="en-US"/>
        </w:rPr>
      </w:pPr>
    </w:p>
    <w:p w14:paraId="1268150C" w14:textId="53F0AAFA" w:rsidR="00DA3BA8" w:rsidRPr="006736E5" w:rsidRDefault="00DA3BA8" w:rsidP="00A1559D">
      <w:pPr>
        <w:jc w:val="both"/>
        <w:outlineLvl w:val="2"/>
        <w:rPr>
          <w:rFonts w:asciiTheme="majorHAnsi" w:hAnsiTheme="majorHAnsi"/>
          <w:b/>
          <w:bCs/>
          <w:sz w:val="28"/>
          <w:szCs w:val="28"/>
        </w:rPr>
      </w:pPr>
      <w:r w:rsidRPr="006736E5">
        <w:rPr>
          <w:rFonts w:asciiTheme="majorHAnsi" w:hAnsiTheme="majorHAnsi"/>
          <w:b/>
          <w:bCs/>
          <w:sz w:val="28"/>
          <w:szCs w:val="28"/>
        </w:rPr>
        <w:t xml:space="preserve">Greece’s </w:t>
      </w:r>
      <w:r w:rsidR="009D3EB3" w:rsidRPr="006736E5">
        <w:rPr>
          <w:rFonts w:asciiTheme="majorHAnsi" w:hAnsiTheme="majorHAnsi"/>
          <w:b/>
          <w:bCs/>
          <w:sz w:val="28"/>
          <w:szCs w:val="28"/>
        </w:rPr>
        <w:t>inaugural</w:t>
      </w:r>
      <w:r w:rsidRPr="006736E5">
        <w:rPr>
          <w:rFonts w:asciiTheme="majorHAnsi" w:hAnsiTheme="majorHAnsi"/>
          <w:b/>
          <w:bCs/>
          <w:sz w:val="28"/>
          <w:szCs w:val="28"/>
        </w:rPr>
        <w:t xml:space="preserve"> </w:t>
      </w:r>
      <w:r w:rsidR="009D3EB3" w:rsidRPr="006736E5">
        <w:rPr>
          <w:rFonts w:asciiTheme="majorHAnsi" w:hAnsiTheme="majorHAnsi"/>
          <w:b/>
          <w:bCs/>
          <w:sz w:val="28"/>
          <w:szCs w:val="28"/>
        </w:rPr>
        <w:t>N</w:t>
      </w:r>
      <w:r w:rsidRPr="006736E5">
        <w:rPr>
          <w:rFonts w:asciiTheme="majorHAnsi" w:hAnsiTheme="majorHAnsi"/>
          <w:b/>
          <w:bCs/>
          <w:sz w:val="28"/>
          <w:szCs w:val="28"/>
        </w:rPr>
        <w:t>ational Impact Map &amp; Report charts a pragmatic path to sustainable finance</w:t>
      </w:r>
      <w:bookmarkStart w:id="0" w:name="_GoBack"/>
      <w:bookmarkEnd w:id="0"/>
    </w:p>
    <w:p w14:paraId="309B4EC0" w14:textId="77777777" w:rsidR="00A167F0" w:rsidRPr="006736E5" w:rsidRDefault="00A167F0" w:rsidP="00A1559D">
      <w:pPr>
        <w:jc w:val="both"/>
        <w:rPr>
          <w:rFonts w:asciiTheme="majorHAnsi" w:hAnsiTheme="majorHAnsi"/>
          <w:sz w:val="22"/>
          <w:szCs w:val="22"/>
        </w:rPr>
      </w:pPr>
    </w:p>
    <w:p w14:paraId="5FF91AAE" w14:textId="23394FC6" w:rsidR="00810C0C" w:rsidRPr="006736E5" w:rsidRDefault="00810C0C" w:rsidP="00810C0C">
      <w:pPr>
        <w:jc w:val="both"/>
        <w:rPr>
          <w:rFonts w:asciiTheme="majorHAnsi" w:hAnsiTheme="majorHAnsi"/>
          <w:sz w:val="22"/>
          <w:szCs w:val="22"/>
        </w:rPr>
      </w:pPr>
      <w:r w:rsidRPr="006736E5">
        <w:rPr>
          <w:rFonts w:asciiTheme="majorHAnsi" w:hAnsiTheme="majorHAnsi"/>
          <w:sz w:val="22"/>
          <w:szCs w:val="22"/>
        </w:rPr>
        <w:t>As the world navigates intersecting crises</w:t>
      </w:r>
      <w:r w:rsidR="0006099E" w:rsidRPr="006736E5">
        <w:rPr>
          <w:rFonts w:asciiTheme="majorHAnsi" w:hAnsiTheme="majorHAnsi"/>
          <w:sz w:val="22"/>
          <w:szCs w:val="22"/>
        </w:rPr>
        <w:t xml:space="preserve">, </w:t>
      </w:r>
      <w:r w:rsidRPr="006736E5">
        <w:rPr>
          <w:rFonts w:asciiTheme="majorHAnsi" w:hAnsiTheme="majorHAnsi"/>
          <w:sz w:val="22"/>
          <w:szCs w:val="22"/>
        </w:rPr>
        <w:t>climate change, biodiversity loss, inequality, and demographic shifts</w:t>
      </w:r>
      <w:r w:rsidR="0006099E" w:rsidRPr="006736E5">
        <w:rPr>
          <w:rFonts w:asciiTheme="majorHAnsi" w:hAnsiTheme="majorHAnsi"/>
          <w:sz w:val="22"/>
          <w:szCs w:val="22"/>
        </w:rPr>
        <w:t xml:space="preserve">, </w:t>
      </w:r>
      <w:r w:rsidRPr="006736E5">
        <w:rPr>
          <w:rFonts w:asciiTheme="majorHAnsi" w:hAnsiTheme="majorHAnsi"/>
          <w:sz w:val="22"/>
          <w:szCs w:val="22"/>
        </w:rPr>
        <w:t>capital markets are increasingly expected to contribute solutions rather than exacerbate problems. In Greece, these challenges are intensified by a fragile environmental landscape, social inclusion gaps, and a need to align national development with the European Green Deal.</w:t>
      </w:r>
    </w:p>
    <w:p w14:paraId="72817EBE" w14:textId="77777777" w:rsidR="00810C0C" w:rsidRPr="006736E5" w:rsidRDefault="00810C0C" w:rsidP="00810C0C">
      <w:pPr>
        <w:jc w:val="both"/>
        <w:rPr>
          <w:rFonts w:asciiTheme="majorHAnsi" w:hAnsiTheme="majorHAnsi"/>
          <w:sz w:val="22"/>
          <w:szCs w:val="22"/>
        </w:rPr>
      </w:pPr>
    </w:p>
    <w:p w14:paraId="5AAC3DBE" w14:textId="209AA093" w:rsidR="00810C0C" w:rsidRPr="006736E5" w:rsidRDefault="00781664" w:rsidP="00A1559D">
      <w:pPr>
        <w:jc w:val="both"/>
        <w:rPr>
          <w:rFonts w:asciiTheme="majorHAnsi" w:hAnsiTheme="majorHAnsi"/>
          <w:sz w:val="22"/>
          <w:szCs w:val="22"/>
        </w:rPr>
      </w:pPr>
      <w:r w:rsidRPr="006736E5">
        <w:rPr>
          <w:rFonts w:asciiTheme="majorHAnsi" w:hAnsiTheme="majorHAnsi"/>
          <w:sz w:val="22"/>
          <w:szCs w:val="22"/>
        </w:rPr>
        <w:t>Impact investing, defined as the deployment of capital with the intention to generate measurable social and environmental benefits alongside financial returns, offers a credible pathway to align economic growth with sustainable and inclusive development. Greece’s impact investing ecosystem is still nascent but evolving rapidly, and this report represents a first coordinated step toward understanding and advancing it. The Hellenic Impact Report aim</w:t>
      </w:r>
      <w:r w:rsidR="00FD554A" w:rsidRPr="006736E5">
        <w:rPr>
          <w:rFonts w:asciiTheme="majorHAnsi" w:hAnsiTheme="majorHAnsi"/>
          <w:sz w:val="22"/>
          <w:szCs w:val="22"/>
        </w:rPr>
        <w:t>s</w:t>
      </w:r>
      <w:r w:rsidRPr="006736E5">
        <w:rPr>
          <w:rFonts w:asciiTheme="majorHAnsi" w:hAnsiTheme="majorHAnsi"/>
          <w:sz w:val="22"/>
          <w:szCs w:val="22"/>
        </w:rPr>
        <w:t xml:space="preserve"> to provide a shared foundation for dialogue, collaboration, and action across the ecosystem.</w:t>
      </w:r>
      <w:r w:rsidR="00FD554A" w:rsidRPr="006736E5">
        <w:rPr>
          <w:rFonts w:asciiTheme="majorHAnsi" w:hAnsiTheme="majorHAnsi"/>
          <w:sz w:val="22"/>
          <w:szCs w:val="22"/>
        </w:rPr>
        <w:t xml:space="preserve"> </w:t>
      </w:r>
    </w:p>
    <w:p w14:paraId="3BF62A8C" w14:textId="77777777" w:rsidR="00FD554A" w:rsidRPr="006736E5" w:rsidRDefault="00FD554A" w:rsidP="00A1559D">
      <w:pPr>
        <w:jc w:val="both"/>
        <w:rPr>
          <w:rFonts w:asciiTheme="majorHAnsi" w:hAnsiTheme="majorHAnsi"/>
          <w:sz w:val="22"/>
          <w:szCs w:val="22"/>
        </w:rPr>
      </w:pPr>
    </w:p>
    <w:p w14:paraId="005526B0" w14:textId="77777777" w:rsidR="008846E1" w:rsidRPr="006736E5" w:rsidRDefault="0052616A" w:rsidP="00A1559D">
      <w:pPr>
        <w:jc w:val="both"/>
        <w:rPr>
          <w:rFonts w:asciiTheme="majorHAnsi" w:hAnsiTheme="majorHAnsi"/>
          <w:sz w:val="22"/>
          <w:szCs w:val="22"/>
        </w:rPr>
      </w:pPr>
      <w:r w:rsidRPr="006736E5">
        <w:rPr>
          <w:rFonts w:asciiTheme="majorHAnsi" w:hAnsiTheme="majorHAnsi"/>
          <w:sz w:val="22"/>
          <w:szCs w:val="22"/>
        </w:rPr>
        <w:t xml:space="preserve">The HIIN today announces the release of the </w:t>
      </w:r>
      <w:r w:rsidR="009D3EB3" w:rsidRPr="006736E5">
        <w:rPr>
          <w:rFonts w:asciiTheme="majorHAnsi" w:hAnsiTheme="majorHAnsi"/>
          <w:sz w:val="22"/>
          <w:szCs w:val="22"/>
        </w:rPr>
        <w:t>first</w:t>
      </w:r>
      <w:r w:rsidRPr="006736E5">
        <w:rPr>
          <w:rFonts w:asciiTheme="majorHAnsi" w:hAnsiTheme="majorHAnsi"/>
          <w:sz w:val="22"/>
          <w:szCs w:val="22"/>
        </w:rPr>
        <w:t xml:space="preserve"> Hellenic Impact </w:t>
      </w:r>
      <w:r w:rsidR="00B30260" w:rsidRPr="006736E5">
        <w:rPr>
          <w:rFonts w:asciiTheme="majorHAnsi" w:hAnsiTheme="majorHAnsi"/>
          <w:sz w:val="22"/>
          <w:szCs w:val="22"/>
        </w:rPr>
        <w:t>I</w:t>
      </w:r>
      <w:r w:rsidRPr="006736E5">
        <w:rPr>
          <w:rFonts w:asciiTheme="majorHAnsi" w:hAnsiTheme="majorHAnsi"/>
          <w:sz w:val="22"/>
          <w:szCs w:val="22"/>
        </w:rPr>
        <w:t xml:space="preserve">nvesting Map and Report, a </w:t>
      </w:r>
      <w:r w:rsidR="008846E1" w:rsidRPr="006736E5">
        <w:rPr>
          <w:rFonts w:asciiTheme="majorHAnsi" w:hAnsiTheme="majorHAnsi"/>
          <w:sz w:val="22"/>
          <w:szCs w:val="22"/>
        </w:rPr>
        <w:t>milestone in Greece’s path of developing its local Impact and Sustainability Ecosystem.</w:t>
      </w:r>
    </w:p>
    <w:p w14:paraId="30FED371" w14:textId="77777777" w:rsidR="00A167F0" w:rsidRPr="006736E5" w:rsidRDefault="00A167F0" w:rsidP="00A1559D">
      <w:pPr>
        <w:jc w:val="both"/>
        <w:rPr>
          <w:rFonts w:asciiTheme="majorHAnsi" w:hAnsiTheme="majorHAnsi"/>
          <w:sz w:val="22"/>
          <w:szCs w:val="22"/>
        </w:rPr>
      </w:pPr>
    </w:p>
    <w:p w14:paraId="714A32FE" w14:textId="3BB42225" w:rsidR="00806D2B" w:rsidRPr="006736E5" w:rsidRDefault="0052616A" w:rsidP="00A1559D">
      <w:pPr>
        <w:jc w:val="both"/>
        <w:rPr>
          <w:rFonts w:asciiTheme="majorHAnsi" w:hAnsiTheme="majorHAnsi"/>
          <w:sz w:val="22"/>
          <w:szCs w:val="22"/>
        </w:rPr>
      </w:pPr>
      <w:r w:rsidRPr="006736E5">
        <w:rPr>
          <w:rFonts w:asciiTheme="majorHAnsi" w:hAnsiTheme="majorHAnsi"/>
          <w:sz w:val="22"/>
          <w:szCs w:val="22"/>
        </w:rPr>
        <w:t xml:space="preserve">Led by the Hellenic Impact Investing Network (HIIN), the country’s National </w:t>
      </w:r>
      <w:r w:rsidR="008846E1" w:rsidRPr="006736E5">
        <w:rPr>
          <w:rFonts w:asciiTheme="majorHAnsi" w:hAnsiTheme="majorHAnsi"/>
          <w:sz w:val="22"/>
          <w:szCs w:val="22"/>
        </w:rPr>
        <w:t xml:space="preserve">Platform </w:t>
      </w:r>
      <w:r w:rsidRPr="006736E5">
        <w:rPr>
          <w:rFonts w:asciiTheme="majorHAnsi" w:hAnsiTheme="majorHAnsi"/>
          <w:sz w:val="22"/>
          <w:szCs w:val="22"/>
        </w:rPr>
        <w:t>for Impact Investing</w:t>
      </w:r>
      <w:r w:rsidR="008846E1" w:rsidRPr="006736E5">
        <w:rPr>
          <w:rFonts w:asciiTheme="majorHAnsi" w:hAnsiTheme="majorHAnsi"/>
          <w:sz w:val="22"/>
          <w:szCs w:val="22"/>
        </w:rPr>
        <w:t xml:space="preserve"> under the global organization GSG Impact</w:t>
      </w:r>
      <w:r w:rsidRPr="006736E5">
        <w:rPr>
          <w:rFonts w:asciiTheme="majorHAnsi" w:hAnsiTheme="majorHAnsi"/>
          <w:sz w:val="22"/>
          <w:szCs w:val="22"/>
        </w:rPr>
        <w:t xml:space="preserve">, </w:t>
      </w:r>
      <w:r w:rsidR="006736E5">
        <w:rPr>
          <w:rFonts w:asciiTheme="majorHAnsi" w:hAnsiTheme="majorHAnsi"/>
          <w:sz w:val="22"/>
          <w:szCs w:val="22"/>
        </w:rPr>
        <w:t xml:space="preserve">a global network with more than 50 countries, </w:t>
      </w:r>
      <w:r w:rsidRPr="006736E5">
        <w:rPr>
          <w:rFonts w:asciiTheme="majorHAnsi" w:hAnsiTheme="majorHAnsi"/>
          <w:sz w:val="22"/>
          <w:szCs w:val="22"/>
        </w:rPr>
        <w:t>this report has been strengthened by the voices of thought-leaders across the industry</w:t>
      </w:r>
      <w:r w:rsidR="009D3EB3" w:rsidRPr="006736E5">
        <w:rPr>
          <w:rFonts w:asciiTheme="majorHAnsi" w:hAnsiTheme="majorHAnsi"/>
          <w:sz w:val="22"/>
          <w:szCs w:val="22"/>
        </w:rPr>
        <w:t>.</w:t>
      </w:r>
      <w:r w:rsidRPr="006736E5">
        <w:rPr>
          <w:rFonts w:asciiTheme="majorHAnsi" w:hAnsiTheme="majorHAnsi"/>
          <w:sz w:val="22"/>
          <w:szCs w:val="22"/>
        </w:rPr>
        <w:t xml:space="preserve"> </w:t>
      </w:r>
      <w:r w:rsidR="00F575D8" w:rsidRPr="006736E5">
        <w:rPr>
          <w:rFonts w:asciiTheme="majorHAnsi" w:hAnsiTheme="majorHAnsi"/>
          <w:sz w:val="22"/>
          <w:szCs w:val="22"/>
        </w:rPr>
        <w:t xml:space="preserve">The report </w:t>
      </w:r>
      <w:r w:rsidR="00CD3D5B" w:rsidRPr="006736E5">
        <w:rPr>
          <w:rFonts w:asciiTheme="majorHAnsi" w:hAnsiTheme="majorHAnsi"/>
          <w:sz w:val="22"/>
          <w:szCs w:val="22"/>
        </w:rPr>
        <w:t>further</w:t>
      </w:r>
      <w:r w:rsidR="00F575D8" w:rsidRPr="006736E5">
        <w:rPr>
          <w:rFonts w:asciiTheme="majorHAnsi" w:hAnsiTheme="majorHAnsi"/>
          <w:sz w:val="22"/>
          <w:szCs w:val="22"/>
        </w:rPr>
        <w:t xml:space="preserve"> </w:t>
      </w:r>
      <w:r w:rsidR="009D3EB3" w:rsidRPr="006736E5">
        <w:rPr>
          <w:rFonts w:asciiTheme="majorHAnsi" w:hAnsiTheme="majorHAnsi"/>
          <w:sz w:val="22"/>
          <w:szCs w:val="22"/>
        </w:rPr>
        <w:t>benefit</w:t>
      </w:r>
      <w:r w:rsidR="00F575D8" w:rsidRPr="006736E5">
        <w:rPr>
          <w:rFonts w:asciiTheme="majorHAnsi" w:hAnsiTheme="majorHAnsi"/>
          <w:sz w:val="22"/>
          <w:szCs w:val="22"/>
        </w:rPr>
        <w:t xml:space="preserve">s </w:t>
      </w:r>
      <w:r w:rsidR="009D3EB3" w:rsidRPr="006736E5">
        <w:rPr>
          <w:rFonts w:asciiTheme="majorHAnsi" w:hAnsiTheme="majorHAnsi"/>
          <w:sz w:val="22"/>
          <w:szCs w:val="22"/>
        </w:rPr>
        <w:t xml:space="preserve">from </w:t>
      </w:r>
      <w:r w:rsidRPr="006736E5">
        <w:rPr>
          <w:rFonts w:asciiTheme="majorHAnsi" w:hAnsiTheme="majorHAnsi"/>
          <w:sz w:val="22"/>
          <w:szCs w:val="22"/>
        </w:rPr>
        <w:t xml:space="preserve">the invaluable support of </w:t>
      </w:r>
      <w:r w:rsidR="00FF7631" w:rsidRPr="006736E5">
        <w:rPr>
          <w:rFonts w:asciiTheme="majorHAnsi" w:hAnsiTheme="majorHAnsi"/>
          <w:sz w:val="22"/>
          <w:szCs w:val="22"/>
        </w:rPr>
        <w:t xml:space="preserve">prominent </w:t>
      </w:r>
      <w:r w:rsidR="00CD3D5B" w:rsidRPr="006736E5">
        <w:rPr>
          <w:rFonts w:asciiTheme="majorHAnsi" w:hAnsiTheme="majorHAnsi"/>
          <w:sz w:val="22"/>
          <w:szCs w:val="22"/>
        </w:rPr>
        <w:t xml:space="preserve">international collaborators, including the </w:t>
      </w:r>
      <w:r w:rsidRPr="006736E5">
        <w:rPr>
          <w:rFonts w:asciiTheme="majorHAnsi" w:hAnsiTheme="majorHAnsi"/>
          <w:sz w:val="22"/>
          <w:szCs w:val="22"/>
        </w:rPr>
        <w:t>European Commission, European Investment Bank Group, E</w:t>
      </w:r>
      <w:r w:rsidR="00E21581" w:rsidRPr="006736E5">
        <w:rPr>
          <w:rFonts w:asciiTheme="majorHAnsi" w:hAnsiTheme="majorHAnsi"/>
          <w:sz w:val="22"/>
          <w:szCs w:val="22"/>
        </w:rPr>
        <w:t xml:space="preserve">uropean Investment Fund, </w:t>
      </w:r>
      <w:r w:rsidRPr="006736E5">
        <w:rPr>
          <w:rFonts w:asciiTheme="majorHAnsi" w:hAnsiTheme="majorHAnsi"/>
          <w:sz w:val="22"/>
          <w:szCs w:val="22"/>
        </w:rPr>
        <w:t>EBRD,</w:t>
      </w:r>
      <w:r w:rsidR="00513C21">
        <w:rPr>
          <w:rFonts w:asciiTheme="majorHAnsi" w:hAnsiTheme="majorHAnsi"/>
          <w:sz w:val="22"/>
          <w:szCs w:val="22"/>
        </w:rPr>
        <w:t xml:space="preserve"> Hellenic Development Bank of Investments, </w:t>
      </w:r>
      <w:r w:rsidR="00806D2B" w:rsidRPr="006736E5">
        <w:rPr>
          <w:rFonts w:asciiTheme="majorHAnsi" w:hAnsiTheme="majorHAnsi"/>
          <w:sz w:val="22"/>
          <w:szCs w:val="22"/>
        </w:rPr>
        <w:t>Enterprise Greece, Elevate Greece, GSG Impact and Impact Europe</w:t>
      </w:r>
      <w:r w:rsidR="0035151E">
        <w:rPr>
          <w:rFonts w:asciiTheme="majorHAnsi" w:hAnsiTheme="majorHAnsi"/>
          <w:sz w:val="22"/>
          <w:szCs w:val="22"/>
        </w:rPr>
        <w:t>.</w:t>
      </w:r>
    </w:p>
    <w:p w14:paraId="18AD3247" w14:textId="77777777" w:rsidR="00806D2B" w:rsidRPr="006736E5" w:rsidRDefault="00806D2B" w:rsidP="00A1559D">
      <w:pPr>
        <w:jc w:val="both"/>
        <w:rPr>
          <w:rFonts w:asciiTheme="majorHAnsi" w:hAnsiTheme="majorHAnsi"/>
          <w:sz w:val="22"/>
          <w:szCs w:val="22"/>
        </w:rPr>
      </w:pPr>
    </w:p>
    <w:p w14:paraId="556AFF10" w14:textId="40F1AC29" w:rsidR="0052616A" w:rsidRPr="006736E5" w:rsidRDefault="0092283F" w:rsidP="00A1559D">
      <w:pPr>
        <w:jc w:val="both"/>
        <w:rPr>
          <w:rFonts w:asciiTheme="majorHAnsi" w:hAnsiTheme="majorHAnsi"/>
          <w:sz w:val="22"/>
          <w:szCs w:val="22"/>
        </w:rPr>
      </w:pPr>
      <w:r w:rsidRPr="006736E5">
        <w:rPr>
          <w:rFonts w:asciiTheme="majorHAnsi" w:hAnsiTheme="majorHAnsi"/>
          <w:sz w:val="22"/>
          <w:szCs w:val="22"/>
        </w:rPr>
        <w:t>T</w:t>
      </w:r>
      <w:r w:rsidR="00DA3BA8" w:rsidRPr="006736E5">
        <w:rPr>
          <w:rFonts w:asciiTheme="majorHAnsi" w:hAnsiTheme="majorHAnsi"/>
          <w:sz w:val="22"/>
          <w:szCs w:val="22"/>
        </w:rPr>
        <w:t>his</w:t>
      </w:r>
      <w:r w:rsidRPr="006736E5">
        <w:rPr>
          <w:rFonts w:asciiTheme="majorHAnsi" w:hAnsiTheme="majorHAnsi"/>
          <w:sz w:val="22"/>
          <w:szCs w:val="22"/>
        </w:rPr>
        <w:t xml:space="preserve"> </w:t>
      </w:r>
      <w:r w:rsidR="00A238AE" w:rsidRPr="006736E5">
        <w:rPr>
          <w:rFonts w:asciiTheme="majorHAnsi" w:hAnsiTheme="majorHAnsi"/>
          <w:sz w:val="22"/>
          <w:szCs w:val="22"/>
        </w:rPr>
        <w:t>landmark</w:t>
      </w:r>
      <w:r w:rsidRPr="006736E5">
        <w:rPr>
          <w:rFonts w:asciiTheme="majorHAnsi" w:hAnsiTheme="majorHAnsi"/>
          <w:sz w:val="22"/>
          <w:szCs w:val="22"/>
        </w:rPr>
        <w:t xml:space="preserve"> publication </w:t>
      </w:r>
      <w:r w:rsidR="00A238AE" w:rsidRPr="006736E5">
        <w:rPr>
          <w:rFonts w:asciiTheme="majorHAnsi" w:hAnsiTheme="majorHAnsi"/>
          <w:sz w:val="22"/>
          <w:szCs w:val="22"/>
        </w:rPr>
        <w:t>signals</w:t>
      </w:r>
      <w:r w:rsidR="00DA3BA8" w:rsidRPr="006736E5">
        <w:rPr>
          <w:rFonts w:asciiTheme="majorHAnsi" w:hAnsiTheme="majorHAnsi"/>
          <w:sz w:val="22"/>
          <w:szCs w:val="22"/>
        </w:rPr>
        <w:t xml:space="preserve"> the country’s inaugural attempt to </w:t>
      </w:r>
      <w:r w:rsidR="009D3EB3" w:rsidRPr="006736E5">
        <w:rPr>
          <w:rFonts w:asciiTheme="majorHAnsi" w:hAnsiTheme="majorHAnsi"/>
          <w:sz w:val="22"/>
          <w:szCs w:val="22"/>
        </w:rPr>
        <w:t>survey, document, analyse and compare how the Greek impact and sustainability ecosystems are evolving</w:t>
      </w:r>
      <w:r w:rsidR="00DA3BA8" w:rsidRPr="006736E5">
        <w:rPr>
          <w:rFonts w:asciiTheme="majorHAnsi" w:hAnsiTheme="majorHAnsi"/>
          <w:sz w:val="22"/>
          <w:szCs w:val="22"/>
        </w:rPr>
        <w:t>.</w:t>
      </w:r>
      <w:r w:rsidR="00F575D8" w:rsidRPr="006736E5">
        <w:rPr>
          <w:rFonts w:asciiTheme="majorHAnsi" w:hAnsiTheme="majorHAnsi" w:cs="Calibri"/>
          <w:sz w:val="22"/>
          <w:szCs w:val="22"/>
        </w:rPr>
        <w:t xml:space="preserve"> </w:t>
      </w:r>
      <w:r w:rsidR="00936B1E" w:rsidRPr="006736E5">
        <w:rPr>
          <w:rFonts w:asciiTheme="majorHAnsi" w:hAnsiTheme="majorHAnsi" w:cs="Calibri"/>
          <w:sz w:val="22"/>
          <w:szCs w:val="22"/>
        </w:rPr>
        <w:t xml:space="preserve">It is the first coordinated effort to </w:t>
      </w:r>
      <w:r w:rsidR="009D3EB3" w:rsidRPr="006736E5">
        <w:rPr>
          <w:rFonts w:asciiTheme="majorHAnsi" w:hAnsiTheme="majorHAnsi" w:cs="Calibri"/>
          <w:sz w:val="22"/>
          <w:szCs w:val="22"/>
        </w:rPr>
        <w:t xml:space="preserve">establish a factual baseline, present an actionable roadmap, and </w:t>
      </w:r>
      <w:r w:rsidR="00502BF2" w:rsidRPr="006736E5">
        <w:rPr>
          <w:rFonts w:asciiTheme="majorHAnsi" w:hAnsiTheme="majorHAnsi" w:cs="Calibri"/>
          <w:sz w:val="22"/>
          <w:szCs w:val="22"/>
        </w:rPr>
        <w:t>maintain constant reflection on the</w:t>
      </w:r>
      <w:r w:rsidR="009D3EB3" w:rsidRPr="006736E5">
        <w:rPr>
          <w:rFonts w:asciiTheme="majorHAnsi" w:hAnsiTheme="majorHAnsi" w:cs="Calibri"/>
          <w:sz w:val="22"/>
          <w:szCs w:val="22"/>
        </w:rPr>
        <w:t xml:space="preserve"> UN Sustainable Development Goals. The </w:t>
      </w:r>
      <w:r w:rsidR="00502BF2" w:rsidRPr="006736E5">
        <w:rPr>
          <w:rFonts w:asciiTheme="majorHAnsi" w:hAnsiTheme="majorHAnsi" w:cs="Calibri"/>
          <w:sz w:val="22"/>
          <w:szCs w:val="22"/>
        </w:rPr>
        <w:t>report</w:t>
      </w:r>
      <w:r w:rsidR="00CA53DA">
        <w:rPr>
          <w:rFonts w:asciiTheme="majorHAnsi" w:hAnsiTheme="majorHAnsi" w:cs="Calibri"/>
          <w:sz w:val="22"/>
          <w:szCs w:val="22"/>
        </w:rPr>
        <w:t>’</w:t>
      </w:r>
      <w:r w:rsidR="00502BF2" w:rsidRPr="006736E5">
        <w:rPr>
          <w:rFonts w:asciiTheme="majorHAnsi" w:hAnsiTheme="majorHAnsi" w:cs="Calibri"/>
          <w:sz w:val="22"/>
          <w:szCs w:val="22"/>
        </w:rPr>
        <w:t xml:space="preserve">s quantitative insights </w:t>
      </w:r>
      <w:r w:rsidR="009D3EB3" w:rsidRPr="006736E5">
        <w:rPr>
          <w:rFonts w:asciiTheme="majorHAnsi" w:hAnsiTheme="majorHAnsi" w:cs="Calibri"/>
          <w:sz w:val="22"/>
          <w:szCs w:val="22"/>
        </w:rPr>
        <w:t>feed directly into Europe’s wider impact-mapping initiative, ensuring that Greece’s progress informs continental policy and investment strategies.</w:t>
      </w:r>
    </w:p>
    <w:p w14:paraId="74FD7FB5" w14:textId="77777777" w:rsidR="00F575D8" w:rsidRPr="006736E5" w:rsidRDefault="00F575D8" w:rsidP="00A1559D">
      <w:pPr>
        <w:jc w:val="both"/>
        <w:rPr>
          <w:rFonts w:asciiTheme="majorHAnsi" w:hAnsiTheme="majorHAnsi" w:cs="Calibri"/>
          <w:sz w:val="22"/>
          <w:szCs w:val="22"/>
        </w:rPr>
      </w:pPr>
    </w:p>
    <w:p w14:paraId="7427DBFF" w14:textId="04D4AF91" w:rsidR="00DA3BA8" w:rsidRPr="006736E5" w:rsidRDefault="00ED0A94" w:rsidP="00A1559D">
      <w:pPr>
        <w:jc w:val="both"/>
        <w:rPr>
          <w:rFonts w:asciiTheme="majorHAnsi" w:hAnsiTheme="majorHAnsi" w:cs="Calibri"/>
          <w:i/>
          <w:iCs/>
          <w:sz w:val="22"/>
          <w:szCs w:val="22"/>
        </w:rPr>
      </w:pPr>
      <w:r w:rsidRPr="006736E5">
        <w:rPr>
          <w:rFonts w:asciiTheme="majorHAnsi" w:hAnsiTheme="majorHAnsi" w:cs="Calibri"/>
          <w:i/>
          <w:iCs/>
          <w:sz w:val="22"/>
          <w:szCs w:val="22"/>
        </w:rPr>
        <w:t>“Greece has the potential to become a leader in impact investing across the European periphery</w:t>
      </w:r>
      <w:r w:rsidR="009B3D61" w:rsidRPr="006736E5">
        <w:rPr>
          <w:rFonts w:asciiTheme="majorHAnsi" w:hAnsiTheme="majorHAnsi" w:cs="Calibri"/>
          <w:i/>
          <w:iCs/>
          <w:sz w:val="22"/>
          <w:szCs w:val="22"/>
        </w:rPr>
        <w:t xml:space="preserve"> and for this we need a dedicated Impact Law, scalable blended finance structures and new thematic impact investing products</w:t>
      </w:r>
      <w:r w:rsidR="00B26BEC" w:rsidRPr="006736E5">
        <w:rPr>
          <w:rFonts w:asciiTheme="majorHAnsi" w:hAnsiTheme="majorHAnsi" w:cs="Calibri"/>
          <w:i/>
          <w:iCs/>
          <w:sz w:val="22"/>
          <w:szCs w:val="22"/>
        </w:rPr>
        <w:t xml:space="preserve"> to translate </w:t>
      </w:r>
      <w:r w:rsidR="00B26BEC" w:rsidRPr="006736E5">
        <w:rPr>
          <w:rFonts w:asciiTheme="majorHAnsi" w:hAnsiTheme="majorHAnsi" w:cs="Calibri"/>
          <w:i/>
          <w:iCs/>
          <w:sz w:val="22"/>
          <w:szCs w:val="22"/>
        </w:rPr>
        <w:lastRenderedPageBreak/>
        <w:t>ambition into investable opportunities. W</w:t>
      </w:r>
      <w:r w:rsidRPr="006736E5">
        <w:rPr>
          <w:rFonts w:asciiTheme="majorHAnsi" w:hAnsiTheme="majorHAnsi" w:cs="Calibri"/>
          <w:i/>
          <w:iCs/>
          <w:sz w:val="22"/>
          <w:szCs w:val="22"/>
        </w:rPr>
        <w:t xml:space="preserve">e must empower our ecosystem </w:t>
      </w:r>
      <w:r w:rsidR="00B26BEC" w:rsidRPr="006736E5">
        <w:rPr>
          <w:rFonts w:asciiTheme="majorHAnsi" w:hAnsiTheme="majorHAnsi" w:cs="Calibri"/>
          <w:i/>
          <w:iCs/>
          <w:sz w:val="22"/>
          <w:szCs w:val="22"/>
        </w:rPr>
        <w:t>and support ecosystem builders like the HIIN</w:t>
      </w:r>
      <w:r w:rsidR="00564248" w:rsidRPr="006736E5">
        <w:rPr>
          <w:rFonts w:asciiTheme="majorHAnsi" w:hAnsiTheme="majorHAnsi" w:cs="Calibri"/>
          <w:i/>
          <w:iCs/>
          <w:sz w:val="22"/>
          <w:szCs w:val="22"/>
        </w:rPr>
        <w:t xml:space="preserve"> that foster </w:t>
      </w:r>
      <w:r w:rsidRPr="006736E5">
        <w:rPr>
          <w:rFonts w:asciiTheme="majorHAnsi" w:hAnsiTheme="majorHAnsi" w:cs="Calibri"/>
          <w:i/>
          <w:iCs/>
          <w:sz w:val="22"/>
          <w:szCs w:val="22"/>
        </w:rPr>
        <w:t>collaboration among public, private, and philanthropic actors.</w:t>
      </w:r>
      <w:r w:rsidR="00564248" w:rsidRPr="006736E5">
        <w:rPr>
          <w:rFonts w:asciiTheme="majorHAnsi" w:hAnsiTheme="majorHAnsi" w:cs="Calibri"/>
          <w:i/>
          <w:iCs/>
          <w:sz w:val="22"/>
          <w:szCs w:val="22"/>
        </w:rPr>
        <w:t>”</w:t>
      </w:r>
    </w:p>
    <w:p w14:paraId="7F8CB13E" w14:textId="608415EE" w:rsidR="00FA5F18" w:rsidRPr="006736E5" w:rsidRDefault="00DA3BA8" w:rsidP="00A1559D">
      <w:pPr>
        <w:jc w:val="both"/>
        <w:rPr>
          <w:rFonts w:asciiTheme="majorHAnsi" w:hAnsiTheme="majorHAnsi" w:cs="Calibri"/>
          <w:b/>
          <w:bCs/>
          <w:sz w:val="22"/>
          <w:szCs w:val="22"/>
        </w:rPr>
      </w:pPr>
      <w:r w:rsidRPr="006736E5">
        <w:rPr>
          <w:rFonts w:asciiTheme="majorHAnsi" w:hAnsiTheme="majorHAnsi" w:cs="Calibri"/>
          <w:b/>
          <w:bCs/>
          <w:sz w:val="22"/>
          <w:szCs w:val="22"/>
        </w:rPr>
        <w:t>Kostis Tsel</w:t>
      </w:r>
      <w:r w:rsidR="00B30260" w:rsidRPr="006736E5">
        <w:rPr>
          <w:rFonts w:asciiTheme="majorHAnsi" w:hAnsiTheme="majorHAnsi" w:cs="Calibri"/>
          <w:b/>
          <w:bCs/>
          <w:sz w:val="22"/>
          <w:szCs w:val="22"/>
        </w:rPr>
        <w:t>e</w:t>
      </w:r>
      <w:r w:rsidRPr="006736E5">
        <w:rPr>
          <w:rFonts w:asciiTheme="majorHAnsi" w:hAnsiTheme="majorHAnsi" w:cs="Calibri"/>
          <w:b/>
          <w:bCs/>
          <w:sz w:val="22"/>
          <w:szCs w:val="22"/>
        </w:rPr>
        <w:t>nis</w:t>
      </w:r>
    </w:p>
    <w:p w14:paraId="0A67AB3C" w14:textId="593F4B1C" w:rsidR="00DA3BA8" w:rsidRPr="006736E5" w:rsidRDefault="00FA5F18" w:rsidP="00A1559D">
      <w:pPr>
        <w:jc w:val="both"/>
        <w:rPr>
          <w:rFonts w:asciiTheme="majorHAnsi" w:hAnsiTheme="majorHAnsi" w:cs="Calibri"/>
          <w:b/>
          <w:bCs/>
          <w:sz w:val="22"/>
          <w:szCs w:val="22"/>
          <w:lang w:val="en-US"/>
        </w:rPr>
      </w:pPr>
      <w:r w:rsidRPr="006736E5">
        <w:rPr>
          <w:rFonts w:asciiTheme="majorHAnsi" w:hAnsiTheme="majorHAnsi" w:cs="Calibri"/>
          <w:b/>
          <w:bCs/>
          <w:sz w:val="22"/>
          <w:szCs w:val="22"/>
          <w:lang w:val="en-US"/>
        </w:rPr>
        <w:t>Board Chair</w:t>
      </w:r>
      <w:r w:rsidR="00A33F7D" w:rsidRPr="006736E5">
        <w:rPr>
          <w:rFonts w:asciiTheme="majorHAnsi" w:hAnsiTheme="majorHAnsi" w:cs="Calibri"/>
          <w:b/>
          <w:bCs/>
          <w:sz w:val="22"/>
          <w:szCs w:val="22"/>
          <w:lang w:val="en-US"/>
        </w:rPr>
        <w:t>, Hellenic Impact Investing Network</w:t>
      </w:r>
    </w:p>
    <w:p w14:paraId="72580C90" w14:textId="35600642" w:rsidR="00FA5F18" w:rsidRPr="006736E5" w:rsidRDefault="00FA5F18" w:rsidP="00A1559D">
      <w:pPr>
        <w:jc w:val="both"/>
        <w:rPr>
          <w:rFonts w:asciiTheme="majorHAnsi" w:hAnsiTheme="majorHAnsi" w:cs="Calibri"/>
          <w:b/>
          <w:bCs/>
          <w:sz w:val="22"/>
          <w:szCs w:val="22"/>
        </w:rPr>
      </w:pPr>
      <w:r w:rsidRPr="006736E5">
        <w:rPr>
          <w:rFonts w:asciiTheme="majorHAnsi" w:hAnsiTheme="majorHAnsi" w:cs="Calibri"/>
          <w:b/>
          <w:bCs/>
          <w:sz w:val="22"/>
          <w:szCs w:val="22"/>
          <w:lang w:val="en-US"/>
        </w:rPr>
        <w:t>Managing Partner, Swiss Impact Office</w:t>
      </w:r>
    </w:p>
    <w:p w14:paraId="33E3DFC5" w14:textId="77777777" w:rsidR="00A167F0" w:rsidRPr="006736E5" w:rsidRDefault="00A167F0" w:rsidP="00A1559D">
      <w:pPr>
        <w:jc w:val="both"/>
        <w:rPr>
          <w:rFonts w:asciiTheme="majorHAnsi" w:hAnsiTheme="majorHAnsi"/>
          <w:sz w:val="22"/>
          <w:szCs w:val="22"/>
        </w:rPr>
      </w:pPr>
    </w:p>
    <w:p w14:paraId="4A8AAB3E" w14:textId="77777777" w:rsidR="004B77FE" w:rsidRPr="006736E5" w:rsidRDefault="00E21581" w:rsidP="00A1559D">
      <w:pPr>
        <w:jc w:val="both"/>
        <w:rPr>
          <w:rFonts w:asciiTheme="majorHAnsi" w:hAnsiTheme="majorHAnsi"/>
          <w:sz w:val="22"/>
          <w:szCs w:val="22"/>
        </w:rPr>
      </w:pPr>
      <w:r w:rsidRPr="006736E5">
        <w:rPr>
          <w:rFonts w:asciiTheme="majorHAnsi" w:hAnsiTheme="majorHAnsi"/>
          <w:sz w:val="22"/>
          <w:szCs w:val="22"/>
        </w:rPr>
        <w:t>The g</w:t>
      </w:r>
      <w:r w:rsidR="00DA3BA8" w:rsidRPr="006736E5">
        <w:rPr>
          <w:rFonts w:asciiTheme="majorHAnsi" w:hAnsiTheme="majorHAnsi"/>
          <w:sz w:val="22"/>
          <w:szCs w:val="22"/>
        </w:rPr>
        <w:t xml:space="preserve">lobal impact investing </w:t>
      </w:r>
      <w:r w:rsidRPr="006736E5">
        <w:rPr>
          <w:rFonts w:asciiTheme="majorHAnsi" w:hAnsiTheme="majorHAnsi"/>
          <w:sz w:val="22"/>
          <w:szCs w:val="22"/>
        </w:rPr>
        <w:t xml:space="preserve">market </w:t>
      </w:r>
      <w:r w:rsidR="00DA3BA8" w:rsidRPr="006736E5">
        <w:rPr>
          <w:rFonts w:asciiTheme="majorHAnsi" w:hAnsiTheme="majorHAnsi"/>
          <w:sz w:val="22"/>
          <w:szCs w:val="22"/>
        </w:rPr>
        <w:t xml:space="preserve">has crossed the </w:t>
      </w:r>
      <w:r w:rsidR="00185BF7" w:rsidRPr="006736E5">
        <w:rPr>
          <w:rFonts w:asciiTheme="majorHAnsi" w:hAnsiTheme="majorHAnsi"/>
          <w:sz w:val="22"/>
          <w:szCs w:val="22"/>
        </w:rPr>
        <w:t xml:space="preserve">USD 1 </w:t>
      </w:r>
      <w:r w:rsidR="00DA3BA8" w:rsidRPr="006736E5">
        <w:rPr>
          <w:rFonts w:asciiTheme="majorHAnsi" w:hAnsiTheme="majorHAnsi"/>
          <w:sz w:val="22"/>
          <w:szCs w:val="22"/>
        </w:rPr>
        <w:t>trillion</w:t>
      </w:r>
      <w:r w:rsidR="00185BF7" w:rsidRPr="006736E5">
        <w:rPr>
          <w:rFonts w:asciiTheme="majorHAnsi" w:hAnsiTheme="majorHAnsi"/>
          <w:sz w:val="22"/>
          <w:szCs w:val="22"/>
        </w:rPr>
        <w:t xml:space="preserve"> </w:t>
      </w:r>
      <w:r w:rsidR="00DA3BA8" w:rsidRPr="006736E5">
        <w:rPr>
          <w:rFonts w:asciiTheme="majorHAnsi" w:hAnsiTheme="majorHAnsi"/>
          <w:sz w:val="22"/>
          <w:szCs w:val="22"/>
        </w:rPr>
        <w:t xml:space="preserve">mark, but capital remains concentrated in a handful of markets. HIIN’s research shows that Greece’s </w:t>
      </w:r>
      <w:r w:rsidR="009037B3" w:rsidRPr="006736E5">
        <w:rPr>
          <w:rFonts w:asciiTheme="majorHAnsi" w:hAnsiTheme="majorHAnsi"/>
          <w:sz w:val="22"/>
          <w:szCs w:val="22"/>
        </w:rPr>
        <w:t xml:space="preserve">current economic development paired with </w:t>
      </w:r>
      <w:r w:rsidR="00DA3BA8" w:rsidRPr="006736E5">
        <w:rPr>
          <w:rFonts w:asciiTheme="majorHAnsi" w:hAnsiTheme="majorHAnsi"/>
          <w:sz w:val="22"/>
          <w:szCs w:val="22"/>
        </w:rPr>
        <w:t>entrepreneurial talent</w:t>
      </w:r>
      <w:r w:rsidR="004706BF" w:rsidRPr="006736E5">
        <w:rPr>
          <w:rFonts w:asciiTheme="majorHAnsi" w:hAnsiTheme="majorHAnsi"/>
          <w:sz w:val="22"/>
          <w:szCs w:val="22"/>
        </w:rPr>
        <w:t xml:space="preserve">, exceptional climatic conditions, natural capital and strategic </w:t>
      </w:r>
      <w:r w:rsidR="00DA3BA8" w:rsidRPr="006736E5">
        <w:rPr>
          <w:rFonts w:asciiTheme="majorHAnsi" w:hAnsiTheme="majorHAnsi"/>
          <w:sz w:val="22"/>
          <w:szCs w:val="22"/>
        </w:rPr>
        <w:t xml:space="preserve">EU position can attract a larger share of this </w:t>
      </w:r>
      <w:r w:rsidR="00C02E77" w:rsidRPr="006736E5">
        <w:rPr>
          <w:rFonts w:asciiTheme="majorHAnsi" w:hAnsiTheme="majorHAnsi"/>
          <w:sz w:val="22"/>
          <w:szCs w:val="22"/>
        </w:rPr>
        <w:t xml:space="preserve">rapidly </w:t>
      </w:r>
      <w:r w:rsidR="00DA3BA8" w:rsidRPr="006736E5">
        <w:rPr>
          <w:rFonts w:asciiTheme="majorHAnsi" w:hAnsiTheme="majorHAnsi"/>
          <w:sz w:val="22"/>
          <w:szCs w:val="22"/>
        </w:rPr>
        <w:t xml:space="preserve">growing market. </w:t>
      </w:r>
      <w:r w:rsidR="00502BF2" w:rsidRPr="006736E5">
        <w:rPr>
          <w:rFonts w:asciiTheme="majorHAnsi" w:hAnsiTheme="majorHAnsi"/>
          <w:sz w:val="22"/>
          <w:szCs w:val="22"/>
        </w:rPr>
        <w:t>This</w:t>
      </w:r>
      <w:r w:rsidR="00DA3BA8" w:rsidRPr="006736E5">
        <w:rPr>
          <w:rFonts w:asciiTheme="majorHAnsi" w:hAnsiTheme="majorHAnsi"/>
          <w:sz w:val="22"/>
          <w:szCs w:val="22"/>
        </w:rPr>
        <w:t xml:space="preserve"> report </w:t>
      </w:r>
      <w:r w:rsidR="004B77FE" w:rsidRPr="006736E5">
        <w:rPr>
          <w:rFonts w:asciiTheme="majorHAnsi" w:hAnsiTheme="majorHAnsi"/>
          <w:sz w:val="22"/>
          <w:szCs w:val="22"/>
        </w:rPr>
        <w:t xml:space="preserve">provides useful insights to </w:t>
      </w:r>
      <w:r w:rsidR="00DA3BA8" w:rsidRPr="006736E5">
        <w:rPr>
          <w:rFonts w:asciiTheme="majorHAnsi" w:hAnsiTheme="majorHAnsi"/>
          <w:sz w:val="22"/>
          <w:szCs w:val="22"/>
        </w:rPr>
        <w:t xml:space="preserve">investors, policymakers and </w:t>
      </w:r>
      <w:r w:rsidR="004B77FE" w:rsidRPr="006736E5">
        <w:rPr>
          <w:rFonts w:asciiTheme="majorHAnsi" w:hAnsiTheme="majorHAnsi"/>
          <w:sz w:val="22"/>
          <w:szCs w:val="22"/>
        </w:rPr>
        <w:t xml:space="preserve">the broader investment and sustainability ecosystem to allow for optimal decision making and the advancement of the market. </w:t>
      </w:r>
    </w:p>
    <w:p w14:paraId="7A9E4106" w14:textId="77777777" w:rsidR="00F85FD1" w:rsidRPr="006736E5" w:rsidRDefault="00F85FD1" w:rsidP="00A1559D">
      <w:pPr>
        <w:jc w:val="both"/>
        <w:rPr>
          <w:rFonts w:asciiTheme="majorHAnsi" w:hAnsiTheme="majorHAnsi"/>
          <w:sz w:val="22"/>
          <w:szCs w:val="22"/>
        </w:rPr>
      </w:pPr>
    </w:p>
    <w:p w14:paraId="1939D1A9" w14:textId="5155E657" w:rsidR="008A33FD" w:rsidRPr="006736E5" w:rsidRDefault="000B32FB" w:rsidP="00A1559D">
      <w:pPr>
        <w:jc w:val="both"/>
        <w:rPr>
          <w:rFonts w:asciiTheme="majorHAnsi" w:hAnsiTheme="majorHAnsi"/>
          <w:sz w:val="22"/>
          <w:szCs w:val="22"/>
          <w:lang w:val="en-US"/>
        </w:rPr>
      </w:pPr>
      <w:r w:rsidRPr="006736E5">
        <w:rPr>
          <w:rFonts w:asciiTheme="majorHAnsi" w:hAnsiTheme="majorHAnsi"/>
          <w:sz w:val="22"/>
          <w:szCs w:val="22"/>
          <w:lang w:val="en-US"/>
        </w:rPr>
        <w:t xml:space="preserve">This report offers Greece’s first structured mapping of impact actors, capital flows, and investment activity, spanning start-ups, funds, corporates, public institutions, ecosystem builders and non-profits. It highlights where capital is already contributing to positive outcomes, such as in renewable energy, circular economy, and inclusive finance, while also pointing to persistent structural barriers. Drawing from lessons in more developed ecosystems, the report proposes a practical roadmap to help </w:t>
      </w:r>
      <w:r w:rsidR="002475EC" w:rsidRPr="006736E5">
        <w:rPr>
          <w:rFonts w:asciiTheme="majorHAnsi" w:hAnsiTheme="majorHAnsi"/>
          <w:sz w:val="22"/>
          <w:szCs w:val="22"/>
          <w:lang w:val="en-US"/>
        </w:rPr>
        <w:t>mobilize</w:t>
      </w:r>
      <w:r w:rsidRPr="006736E5">
        <w:rPr>
          <w:rFonts w:asciiTheme="majorHAnsi" w:hAnsiTheme="majorHAnsi"/>
          <w:sz w:val="22"/>
          <w:szCs w:val="22"/>
          <w:lang w:val="en-US"/>
        </w:rPr>
        <w:t xml:space="preserve"> capital, strengthen impact measurement, and support ecosystem growth over time. It aims to provide a common reference point to support collaboration, inform decision-making, and connect Greece more closely to the international impact community.</w:t>
      </w:r>
    </w:p>
    <w:p w14:paraId="087DB03B" w14:textId="77777777" w:rsidR="008A33FD" w:rsidRPr="006736E5" w:rsidRDefault="008A33FD" w:rsidP="00A1559D">
      <w:pPr>
        <w:jc w:val="both"/>
        <w:rPr>
          <w:rFonts w:asciiTheme="majorHAnsi" w:hAnsiTheme="majorHAnsi"/>
          <w:sz w:val="22"/>
          <w:szCs w:val="22"/>
          <w:lang w:val="en-US"/>
        </w:rPr>
      </w:pPr>
    </w:p>
    <w:p w14:paraId="6C78280B" w14:textId="13381E94" w:rsidR="00AD733C" w:rsidRPr="006736E5" w:rsidRDefault="00AD733C" w:rsidP="00AD733C">
      <w:pPr>
        <w:jc w:val="both"/>
        <w:rPr>
          <w:rFonts w:asciiTheme="majorHAnsi" w:hAnsiTheme="majorHAnsi"/>
          <w:b/>
          <w:bCs/>
        </w:rPr>
      </w:pPr>
      <w:r w:rsidRPr="006736E5">
        <w:rPr>
          <w:rFonts w:asciiTheme="majorHAnsi" w:hAnsiTheme="majorHAnsi"/>
          <w:b/>
          <w:bCs/>
        </w:rPr>
        <w:t>WHAT THE REPORT REVEALS – 5 KEY INSIGHTS</w:t>
      </w:r>
    </w:p>
    <w:p w14:paraId="0F28FB7D" w14:textId="77777777" w:rsidR="00AD733C" w:rsidRPr="006736E5" w:rsidRDefault="00AD733C" w:rsidP="00AD733C">
      <w:pPr>
        <w:jc w:val="both"/>
        <w:rPr>
          <w:rFonts w:ascii="Segoe UI Emoji" w:hAnsi="Segoe UI Emoji" w:cs="Segoe UI Emoji"/>
          <w:sz w:val="22"/>
          <w:szCs w:val="22"/>
        </w:rPr>
      </w:pPr>
    </w:p>
    <w:p w14:paraId="58A5188B" w14:textId="7276FD93" w:rsidR="00AD733C" w:rsidRPr="006736E5" w:rsidRDefault="00AD733C" w:rsidP="00AD733C">
      <w:pPr>
        <w:jc w:val="both"/>
        <w:rPr>
          <w:rFonts w:asciiTheme="majorHAnsi" w:hAnsiTheme="majorHAnsi"/>
          <w:sz w:val="22"/>
          <w:szCs w:val="22"/>
        </w:rPr>
      </w:pPr>
      <w:r w:rsidRPr="006736E5">
        <w:rPr>
          <w:rFonts w:asciiTheme="majorHAnsi" w:hAnsiTheme="majorHAnsi"/>
          <w:b/>
          <w:bCs/>
          <w:sz w:val="22"/>
          <w:szCs w:val="22"/>
        </w:rPr>
        <w:t>Over €10 billion</w:t>
      </w:r>
      <w:r w:rsidRPr="006736E5">
        <w:rPr>
          <w:rFonts w:asciiTheme="majorHAnsi" w:hAnsiTheme="majorHAnsi"/>
          <w:sz w:val="22"/>
          <w:szCs w:val="22"/>
        </w:rPr>
        <w:t xml:space="preserve"> in impact investments already mobilised across Greece, including EU and foreign capital—of which €1.8 billion is sourced from domestic investors.</w:t>
      </w:r>
    </w:p>
    <w:p w14:paraId="6D21B6AE" w14:textId="77777777" w:rsidR="008D4750" w:rsidRPr="006736E5" w:rsidRDefault="008D4750" w:rsidP="00AD733C">
      <w:pPr>
        <w:jc w:val="both"/>
        <w:rPr>
          <w:rFonts w:ascii="Segoe UI Emoji" w:hAnsi="Segoe UI Emoji" w:cs="Segoe UI Emoji"/>
          <w:sz w:val="22"/>
          <w:szCs w:val="22"/>
        </w:rPr>
      </w:pPr>
    </w:p>
    <w:p w14:paraId="50AB71B9" w14:textId="0F7DC5C2" w:rsidR="00AD733C" w:rsidRPr="006736E5" w:rsidRDefault="00AD733C" w:rsidP="00AD733C">
      <w:pPr>
        <w:jc w:val="both"/>
        <w:rPr>
          <w:rFonts w:asciiTheme="majorHAnsi" w:hAnsiTheme="majorHAnsi"/>
          <w:sz w:val="22"/>
          <w:szCs w:val="22"/>
        </w:rPr>
      </w:pPr>
      <w:r w:rsidRPr="006736E5">
        <w:rPr>
          <w:rFonts w:asciiTheme="majorHAnsi" w:hAnsiTheme="majorHAnsi"/>
          <w:b/>
          <w:bCs/>
          <w:sz w:val="22"/>
          <w:szCs w:val="22"/>
        </w:rPr>
        <w:t xml:space="preserve">Only </w:t>
      </w:r>
      <w:r w:rsidR="006D225F">
        <w:rPr>
          <w:rFonts w:asciiTheme="majorHAnsi" w:hAnsiTheme="majorHAnsi"/>
          <w:b/>
          <w:bCs/>
          <w:sz w:val="22"/>
          <w:szCs w:val="22"/>
        </w:rPr>
        <w:t>12</w:t>
      </w:r>
      <w:r w:rsidRPr="006736E5">
        <w:rPr>
          <w:rFonts w:asciiTheme="majorHAnsi" w:hAnsiTheme="majorHAnsi"/>
          <w:b/>
          <w:bCs/>
          <w:sz w:val="22"/>
          <w:szCs w:val="22"/>
        </w:rPr>
        <w:t>% of investors</w:t>
      </w:r>
      <w:r w:rsidRPr="006736E5">
        <w:rPr>
          <w:rFonts w:asciiTheme="majorHAnsi" w:hAnsiTheme="majorHAnsi"/>
          <w:sz w:val="22"/>
          <w:szCs w:val="22"/>
        </w:rPr>
        <w:t xml:space="preserve"> report having formal impact measurement systems, highlighting the need for market-wide capacity building.</w:t>
      </w:r>
    </w:p>
    <w:p w14:paraId="42293B66" w14:textId="77777777" w:rsidR="008D4750" w:rsidRPr="006736E5" w:rsidRDefault="008D4750" w:rsidP="00AD733C">
      <w:pPr>
        <w:jc w:val="both"/>
        <w:rPr>
          <w:rFonts w:asciiTheme="majorHAnsi" w:hAnsiTheme="majorHAnsi"/>
          <w:b/>
          <w:bCs/>
          <w:sz w:val="22"/>
          <w:szCs w:val="22"/>
        </w:rPr>
      </w:pPr>
    </w:p>
    <w:p w14:paraId="5C36AF41" w14:textId="086FC019" w:rsidR="00AD733C" w:rsidRPr="006736E5" w:rsidRDefault="00AD733C" w:rsidP="00AD733C">
      <w:pPr>
        <w:jc w:val="both"/>
        <w:rPr>
          <w:rFonts w:asciiTheme="majorHAnsi" w:hAnsiTheme="majorHAnsi"/>
          <w:sz w:val="22"/>
          <w:szCs w:val="22"/>
        </w:rPr>
      </w:pPr>
      <w:r w:rsidRPr="006736E5">
        <w:rPr>
          <w:rFonts w:asciiTheme="majorHAnsi" w:hAnsiTheme="majorHAnsi"/>
          <w:b/>
          <w:bCs/>
          <w:sz w:val="22"/>
          <w:szCs w:val="22"/>
        </w:rPr>
        <w:t>Environmental themes</w:t>
      </w:r>
      <w:r w:rsidRPr="006736E5">
        <w:rPr>
          <w:rFonts w:asciiTheme="majorHAnsi" w:hAnsiTheme="majorHAnsi"/>
          <w:sz w:val="22"/>
          <w:szCs w:val="22"/>
        </w:rPr>
        <w:t xml:space="preserve"> dominate the current agenda, but attention to </w:t>
      </w:r>
      <w:r w:rsidRPr="006736E5">
        <w:rPr>
          <w:rFonts w:asciiTheme="majorHAnsi" w:hAnsiTheme="majorHAnsi"/>
          <w:b/>
          <w:bCs/>
          <w:sz w:val="22"/>
          <w:szCs w:val="22"/>
        </w:rPr>
        <w:t>social inclusion</w:t>
      </w:r>
      <w:r w:rsidRPr="006736E5">
        <w:rPr>
          <w:rFonts w:asciiTheme="majorHAnsi" w:hAnsiTheme="majorHAnsi"/>
          <w:sz w:val="22"/>
          <w:szCs w:val="22"/>
        </w:rPr>
        <w:t xml:space="preserve"> is growing—essential for balanced and inclusive development.</w:t>
      </w:r>
    </w:p>
    <w:p w14:paraId="0AA6A141" w14:textId="77777777" w:rsidR="008D4750" w:rsidRPr="006736E5" w:rsidRDefault="008D4750" w:rsidP="00AD733C">
      <w:pPr>
        <w:jc w:val="both"/>
        <w:rPr>
          <w:rFonts w:ascii="Segoe UI Emoji" w:hAnsi="Segoe UI Emoji" w:cs="Segoe UI Emoji"/>
          <w:sz w:val="22"/>
          <w:szCs w:val="22"/>
        </w:rPr>
      </w:pPr>
    </w:p>
    <w:p w14:paraId="38EE43C7" w14:textId="5D0FEC84" w:rsidR="00AD733C" w:rsidRPr="006736E5" w:rsidRDefault="00787DE0" w:rsidP="00AD733C">
      <w:pPr>
        <w:jc w:val="both"/>
        <w:rPr>
          <w:rFonts w:asciiTheme="majorHAnsi" w:hAnsiTheme="majorHAnsi"/>
          <w:sz w:val="22"/>
          <w:szCs w:val="22"/>
        </w:rPr>
      </w:pPr>
      <w:r>
        <w:rPr>
          <w:rFonts w:asciiTheme="majorHAnsi" w:hAnsiTheme="majorHAnsi"/>
          <w:b/>
          <w:bCs/>
          <w:sz w:val="22"/>
          <w:szCs w:val="22"/>
        </w:rPr>
        <w:t xml:space="preserve">44% of impact-driven startups </w:t>
      </w:r>
      <w:r w:rsidRPr="00787DE0">
        <w:rPr>
          <w:rFonts w:asciiTheme="majorHAnsi" w:hAnsiTheme="majorHAnsi"/>
          <w:sz w:val="22"/>
          <w:szCs w:val="22"/>
        </w:rPr>
        <w:t xml:space="preserve">have less than 5 </w:t>
      </w:r>
      <w:r w:rsidR="007D715B">
        <w:rPr>
          <w:rFonts w:asciiTheme="majorHAnsi" w:hAnsiTheme="majorHAnsi"/>
          <w:sz w:val="22"/>
          <w:szCs w:val="22"/>
        </w:rPr>
        <w:t xml:space="preserve">full-time equivalent </w:t>
      </w:r>
      <w:r w:rsidRPr="00787DE0">
        <w:rPr>
          <w:rFonts w:asciiTheme="majorHAnsi" w:hAnsiTheme="majorHAnsi"/>
          <w:sz w:val="22"/>
          <w:szCs w:val="22"/>
        </w:rPr>
        <w:t>employees.</w:t>
      </w:r>
    </w:p>
    <w:p w14:paraId="6C252480" w14:textId="77777777" w:rsidR="008D4750" w:rsidRPr="006736E5" w:rsidRDefault="008D4750" w:rsidP="00AD733C">
      <w:pPr>
        <w:jc w:val="both"/>
        <w:rPr>
          <w:rFonts w:asciiTheme="majorHAnsi" w:hAnsiTheme="majorHAnsi"/>
          <w:b/>
          <w:bCs/>
          <w:sz w:val="22"/>
          <w:szCs w:val="22"/>
        </w:rPr>
      </w:pPr>
    </w:p>
    <w:p w14:paraId="27AB0A1A" w14:textId="45A52910" w:rsidR="00AD733C" w:rsidRPr="006736E5" w:rsidRDefault="00AD733C" w:rsidP="00AD733C">
      <w:pPr>
        <w:jc w:val="both"/>
        <w:rPr>
          <w:rFonts w:asciiTheme="majorHAnsi" w:hAnsiTheme="majorHAnsi"/>
          <w:sz w:val="22"/>
          <w:szCs w:val="22"/>
        </w:rPr>
      </w:pPr>
      <w:r w:rsidRPr="006736E5">
        <w:rPr>
          <w:rFonts w:asciiTheme="majorHAnsi" w:hAnsiTheme="majorHAnsi"/>
          <w:b/>
          <w:bCs/>
          <w:sz w:val="22"/>
          <w:szCs w:val="22"/>
        </w:rPr>
        <w:t>Venture Capital / Private Equity</w:t>
      </w:r>
      <w:r w:rsidRPr="006736E5">
        <w:rPr>
          <w:rFonts w:asciiTheme="majorHAnsi" w:hAnsiTheme="majorHAnsi"/>
          <w:sz w:val="22"/>
          <w:szCs w:val="22"/>
        </w:rPr>
        <w:t xml:space="preserve"> is the primary instrument used, in line with European trends, but more catalytic and patient capital tools are needed to unlock scale.</w:t>
      </w:r>
    </w:p>
    <w:p w14:paraId="0B74FF2C" w14:textId="77777777" w:rsidR="00AD733C" w:rsidRPr="006736E5" w:rsidRDefault="00AD733C" w:rsidP="00A1559D">
      <w:pPr>
        <w:jc w:val="both"/>
        <w:rPr>
          <w:rFonts w:asciiTheme="majorHAnsi" w:hAnsiTheme="majorHAnsi"/>
          <w:sz w:val="22"/>
          <w:szCs w:val="22"/>
          <w:lang w:val="en-US"/>
        </w:rPr>
      </w:pPr>
    </w:p>
    <w:p w14:paraId="6DA9FED0" w14:textId="77777777" w:rsidR="00AD733C" w:rsidRPr="006736E5" w:rsidRDefault="00AD733C" w:rsidP="00A1559D">
      <w:pPr>
        <w:jc w:val="both"/>
        <w:rPr>
          <w:rFonts w:asciiTheme="majorHAnsi" w:hAnsiTheme="majorHAnsi"/>
          <w:sz w:val="22"/>
          <w:szCs w:val="22"/>
          <w:lang w:val="en-US"/>
        </w:rPr>
      </w:pPr>
    </w:p>
    <w:p w14:paraId="46405E55" w14:textId="73AC70B2" w:rsidR="00A167F0" w:rsidRPr="006736E5" w:rsidRDefault="00DA0C8F" w:rsidP="00A1559D">
      <w:pPr>
        <w:jc w:val="both"/>
        <w:outlineLvl w:val="3"/>
        <w:rPr>
          <w:rFonts w:asciiTheme="majorHAnsi" w:hAnsiTheme="majorHAnsi"/>
          <w:b/>
          <w:bCs/>
        </w:rPr>
      </w:pPr>
      <w:r w:rsidRPr="006736E5">
        <w:rPr>
          <w:rFonts w:asciiTheme="majorHAnsi" w:hAnsiTheme="majorHAnsi"/>
          <w:b/>
          <w:bCs/>
        </w:rPr>
        <w:t>PRACTIONIER VOICES</w:t>
      </w:r>
    </w:p>
    <w:p w14:paraId="2ED88DB0" w14:textId="77777777" w:rsidR="00D72141" w:rsidRDefault="00D72141" w:rsidP="00A1559D">
      <w:pPr>
        <w:jc w:val="both"/>
        <w:outlineLvl w:val="3"/>
        <w:rPr>
          <w:rFonts w:asciiTheme="majorHAnsi" w:hAnsiTheme="majorHAnsi"/>
          <w:b/>
          <w:bCs/>
          <w:sz w:val="22"/>
          <w:szCs w:val="22"/>
        </w:rPr>
      </w:pPr>
    </w:p>
    <w:p w14:paraId="346E470D" w14:textId="77777777" w:rsidR="00D72141" w:rsidRPr="006736E5" w:rsidRDefault="00D72141" w:rsidP="00D72141">
      <w:pPr>
        <w:jc w:val="both"/>
        <w:rPr>
          <w:rFonts w:asciiTheme="majorHAnsi" w:hAnsiTheme="majorHAnsi"/>
          <w:i/>
          <w:iCs/>
          <w:sz w:val="22"/>
          <w:szCs w:val="22"/>
          <w:lang w:val="en-IE"/>
        </w:rPr>
      </w:pPr>
      <w:r w:rsidRPr="006736E5">
        <w:rPr>
          <w:rFonts w:asciiTheme="majorHAnsi" w:hAnsiTheme="majorHAnsi"/>
          <w:i/>
          <w:iCs/>
          <w:sz w:val="22"/>
          <w:szCs w:val="22"/>
          <w:lang w:val="en-IE"/>
        </w:rPr>
        <w:t>“Greece has a great potential for impact investing; it is a developing market backed by a vibrant community of entrepreneurs, innovators, and regional networks.”</w:t>
      </w:r>
    </w:p>
    <w:p w14:paraId="05A88343" w14:textId="77777777" w:rsidR="00D72141" w:rsidRPr="006736E5" w:rsidRDefault="00D72141" w:rsidP="00D72141">
      <w:pPr>
        <w:jc w:val="both"/>
        <w:rPr>
          <w:rFonts w:asciiTheme="majorHAnsi" w:eastAsiaTheme="majorEastAsia" w:hAnsiTheme="majorHAnsi" w:cstheme="majorBidi"/>
          <w:b/>
          <w:bCs/>
          <w:sz w:val="22"/>
          <w:szCs w:val="22"/>
        </w:rPr>
      </w:pPr>
      <w:r w:rsidRPr="006736E5">
        <w:rPr>
          <w:rFonts w:asciiTheme="majorHAnsi" w:eastAsiaTheme="majorEastAsia" w:hAnsiTheme="majorHAnsi" w:cstheme="majorBidi"/>
          <w:b/>
          <w:bCs/>
          <w:sz w:val="22"/>
          <w:szCs w:val="22"/>
          <w:lang w:val="en-US"/>
        </w:rPr>
        <w:t xml:space="preserve">Brigitte </w:t>
      </w:r>
      <w:proofErr w:type="spellStart"/>
      <w:r w:rsidRPr="006736E5">
        <w:rPr>
          <w:rFonts w:asciiTheme="majorHAnsi" w:eastAsiaTheme="majorEastAsia" w:hAnsiTheme="majorHAnsi" w:cstheme="majorBidi"/>
          <w:b/>
          <w:bCs/>
          <w:sz w:val="22"/>
          <w:szCs w:val="22"/>
          <w:lang w:val="en-US"/>
        </w:rPr>
        <w:t>Fellahi</w:t>
      </w:r>
      <w:proofErr w:type="spellEnd"/>
      <w:r w:rsidRPr="006736E5">
        <w:rPr>
          <w:rFonts w:asciiTheme="majorHAnsi" w:eastAsiaTheme="majorEastAsia" w:hAnsiTheme="majorHAnsi" w:cstheme="majorBidi"/>
          <w:b/>
          <w:bCs/>
          <w:sz w:val="22"/>
          <w:szCs w:val="22"/>
        </w:rPr>
        <w:t>-</w:t>
      </w:r>
      <w:proofErr w:type="spellStart"/>
      <w:r w:rsidRPr="006736E5">
        <w:rPr>
          <w:rFonts w:asciiTheme="majorHAnsi" w:eastAsiaTheme="majorEastAsia" w:hAnsiTheme="majorHAnsi" w:cstheme="majorBidi"/>
          <w:b/>
          <w:bCs/>
          <w:sz w:val="22"/>
          <w:szCs w:val="22"/>
        </w:rPr>
        <w:t>Brognaux</w:t>
      </w:r>
      <w:proofErr w:type="spellEnd"/>
      <w:r w:rsidRPr="006736E5">
        <w:rPr>
          <w:rFonts w:asciiTheme="majorHAnsi" w:eastAsiaTheme="majorEastAsia" w:hAnsiTheme="majorHAnsi" w:cstheme="majorBidi"/>
          <w:b/>
          <w:bCs/>
          <w:sz w:val="22"/>
          <w:szCs w:val="22"/>
        </w:rPr>
        <w:t xml:space="preserve"> - Head of Unit, Social and Inclusive Entrepreneurship, Directorate General for Employment, Social Affairs and Inclusion, European Commission</w:t>
      </w:r>
    </w:p>
    <w:p w14:paraId="637D9E2F" w14:textId="44C061B1" w:rsidR="00A167F0" w:rsidRPr="006736E5" w:rsidRDefault="00502BF2" w:rsidP="00A1559D">
      <w:pPr>
        <w:jc w:val="both"/>
        <w:outlineLvl w:val="3"/>
        <w:rPr>
          <w:rFonts w:asciiTheme="majorHAnsi" w:hAnsiTheme="majorHAnsi"/>
          <w:i/>
          <w:iCs/>
          <w:sz w:val="22"/>
          <w:szCs w:val="22"/>
        </w:rPr>
      </w:pPr>
      <w:r w:rsidRPr="006736E5">
        <w:rPr>
          <w:rFonts w:asciiTheme="majorHAnsi" w:hAnsiTheme="majorHAnsi"/>
          <w:b/>
          <w:bCs/>
          <w:sz w:val="22"/>
          <w:szCs w:val="22"/>
        </w:rPr>
        <w:br/>
      </w:r>
      <w:r w:rsidR="006D19D1" w:rsidRPr="006736E5">
        <w:rPr>
          <w:rFonts w:asciiTheme="majorHAnsi" w:hAnsiTheme="majorHAnsi"/>
          <w:i/>
          <w:iCs/>
          <w:sz w:val="22"/>
          <w:szCs w:val="22"/>
        </w:rPr>
        <w:t>“One of our jobs is to create the pathways and incentives for this capital to be directed to positive, measurable impact in every country. The recent and rapid rise of social entrepreneurship in Greece shows the quality of the demand and the opportunity. This report further highlights that opportunity.”</w:t>
      </w:r>
    </w:p>
    <w:p w14:paraId="69C0950A" w14:textId="69A82312" w:rsidR="00A167F0" w:rsidRPr="006736E5" w:rsidRDefault="00DA3BA8" w:rsidP="00A1559D">
      <w:pPr>
        <w:jc w:val="both"/>
        <w:outlineLvl w:val="3"/>
        <w:rPr>
          <w:rFonts w:asciiTheme="majorHAnsi" w:hAnsiTheme="majorHAnsi"/>
          <w:b/>
          <w:bCs/>
          <w:sz w:val="22"/>
          <w:szCs w:val="22"/>
        </w:rPr>
      </w:pPr>
      <w:r w:rsidRPr="006736E5">
        <w:rPr>
          <w:rFonts w:asciiTheme="majorHAnsi" w:hAnsiTheme="majorHAnsi"/>
          <w:b/>
          <w:bCs/>
          <w:sz w:val="22"/>
          <w:szCs w:val="22"/>
        </w:rPr>
        <w:t>Elizabeth</w:t>
      </w:r>
      <w:r w:rsidR="003F1512" w:rsidRPr="006736E5">
        <w:rPr>
          <w:rFonts w:asciiTheme="majorHAnsi" w:hAnsiTheme="majorHAnsi"/>
          <w:b/>
          <w:bCs/>
          <w:sz w:val="22"/>
          <w:szCs w:val="22"/>
        </w:rPr>
        <w:t xml:space="preserve"> </w:t>
      </w:r>
      <w:r w:rsidRPr="006736E5">
        <w:rPr>
          <w:rFonts w:asciiTheme="majorHAnsi" w:hAnsiTheme="majorHAnsi"/>
          <w:b/>
          <w:bCs/>
          <w:sz w:val="22"/>
          <w:szCs w:val="22"/>
        </w:rPr>
        <w:t>Boggs Davidsen</w:t>
      </w:r>
      <w:r w:rsidR="00121B95" w:rsidRPr="006736E5">
        <w:rPr>
          <w:rFonts w:asciiTheme="majorHAnsi" w:hAnsiTheme="majorHAnsi"/>
          <w:b/>
          <w:bCs/>
          <w:sz w:val="22"/>
          <w:szCs w:val="22"/>
        </w:rPr>
        <w:t xml:space="preserve"> - </w:t>
      </w:r>
      <w:r w:rsidRPr="006736E5">
        <w:rPr>
          <w:rFonts w:asciiTheme="majorHAnsi" w:hAnsiTheme="majorHAnsi"/>
          <w:b/>
          <w:bCs/>
          <w:sz w:val="22"/>
          <w:szCs w:val="22"/>
        </w:rPr>
        <w:t xml:space="preserve">CEO, GSG </w:t>
      </w:r>
      <w:r w:rsidR="006D19D1" w:rsidRPr="006736E5">
        <w:rPr>
          <w:rFonts w:asciiTheme="majorHAnsi" w:hAnsiTheme="majorHAnsi"/>
          <w:b/>
          <w:bCs/>
          <w:sz w:val="22"/>
          <w:szCs w:val="22"/>
        </w:rPr>
        <w:t>Impact</w:t>
      </w:r>
    </w:p>
    <w:p w14:paraId="09FDFDAA" w14:textId="77777777" w:rsidR="00CD7DD1" w:rsidRPr="006736E5" w:rsidRDefault="00CD7DD1" w:rsidP="00A1559D">
      <w:pPr>
        <w:jc w:val="both"/>
        <w:rPr>
          <w:rFonts w:asciiTheme="majorHAnsi" w:hAnsiTheme="majorHAnsi"/>
          <w:i/>
          <w:iCs/>
          <w:sz w:val="22"/>
          <w:szCs w:val="22"/>
        </w:rPr>
      </w:pPr>
    </w:p>
    <w:p w14:paraId="11A7BB89" w14:textId="3F5F1B3C" w:rsidR="00655649" w:rsidRPr="006736E5" w:rsidRDefault="002D3981" w:rsidP="00A1559D">
      <w:pPr>
        <w:jc w:val="both"/>
        <w:rPr>
          <w:rFonts w:asciiTheme="majorHAnsi" w:hAnsiTheme="majorHAnsi"/>
          <w:i/>
          <w:iCs/>
          <w:sz w:val="22"/>
          <w:szCs w:val="22"/>
        </w:rPr>
      </w:pPr>
      <w:r w:rsidRPr="006736E5">
        <w:rPr>
          <w:rFonts w:asciiTheme="majorHAnsi" w:hAnsiTheme="majorHAnsi"/>
          <w:i/>
          <w:iCs/>
          <w:sz w:val="22"/>
          <w:szCs w:val="22"/>
        </w:rPr>
        <w:t>“</w:t>
      </w:r>
      <w:r w:rsidR="00655649" w:rsidRPr="006736E5">
        <w:rPr>
          <w:rFonts w:asciiTheme="majorHAnsi" w:hAnsiTheme="majorHAnsi"/>
          <w:i/>
          <w:iCs/>
          <w:sz w:val="22"/>
          <w:szCs w:val="22"/>
        </w:rPr>
        <w:t>Greece is taking decisive steps to address climate change and build a greener economy. We view sustainability not just as a challenge but as an opportunity—an opportunity to innovate, attract investment, and improve the quality of life for all Greek citizens</w:t>
      </w:r>
      <w:r w:rsidR="00E870CC" w:rsidRPr="006736E5">
        <w:rPr>
          <w:rFonts w:asciiTheme="majorHAnsi" w:hAnsiTheme="majorHAnsi"/>
          <w:i/>
          <w:iCs/>
          <w:sz w:val="22"/>
          <w:szCs w:val="22"/>
        </w:rPr>
        <w:t>”</w:t>
      </w:r>
    </w:p>
    <w:p w14:paraId="3DB7EE9C" w14:textId="0DDB3904" w:rsidR="00360D1B" w:rsidRPr="006736E5" w:rsidRDefault="00CA2336" w:rsidP="00A1559D">
      <w:pPr>
        <w:jc w:val="both"/>
        <w:rPr>
          <w:rFonts w:asciiTheme="majorHAnsi" w:eastAsiaTheme="majorEastAsia" w:hAnsiTheme="majorHAnsi" w:cstheme="majorBidi"/>
          <w:b/>
          <w:bCs/>
          <w:kern w:val="2"/>
          <w:sz w:val="22"/>
          <w:szCs w:val="22"/>
          <w:lang w:val="en-US" w:eastAsia="en-US"/>
          <w14:ligatures w14:val="standardContextual"/>
        </w:rPr>
      </w:pPr>
      <w:proofErr w:type="spellStart"/>
      <w:r w:rsidRPr="006736E5">
        <w:rPr>
          <w:rFonts w:asciiTheme="majorHAnsi" w:hAnsiTheme="majorHAnsi"/>
          <w:b/>
          <w:bCs/>
          <w:sz w:val="22"/>
          <w:szCs w:val="22"/>
        </w:rPr>
        <w:t>Zoi</w:t>
      </w:r>
      <w:proofErr w:type="spellEnd"/>
      <w:r w:rsidRPr="006736E5">
        <w:rPr>
          <w:rFonts w:asciiTheme="majorHAnsi" w:hAnsiTheme="majorHAnsi"/>
          <w:b/>
          <w:bCs/>
          <w:sz w:val="22"/>
          <w:szCs w:val="22"/>
        </w:rPr>
        <w:t xml:space="preserve"> </w:t>
      </w:r>
      <w:proofErr w:type="spellStart"/>
      <w:r w:rsidRPr="006736E5">
        <w:rPr>
          <w:rFonts w:asciiTheme="majorHAnsi" w:hAnsiTheme="majorHAnsi"/>
          <w:b/>
          <w:bCs/>
          <w:sz w:val="22"/>
          <w:szCs w:val="22"/>
        </w:rPr>
        <w:t>Rapti</w:t>
      </w:r>
      <w:proofErr w:type="spellEnd"/>
      <w:r w:rsidR="005F1C72" w:rsidRPr="006736E5">
        <w:rPr>
          <w:rFonts w:asciiTheme="majorHAnsi" w:hAnsiTheme="majorHAnsi"/>
          <w:b/>
          <w:bCs/>
          <w:smallCaps/>
          <w:sz w:val="22"/>
          <w:szCs w:val="22"/>
        </w:rPr>
        <w:t xml:space="preserve"> - </w:t>
      </w:r>
      <w:r w:rsidR="00ED3CDE" w:rsidRPr="006736E5">
        <w:rPr>
          <w:rFonts w:asciiTheme="majorHAnsi" w:hAnsiTheme="majorHAnsi"/>
          <w:b/>
          <w:bCs/>
          <w:sz w:val="22"/>
          <w:szCs w:val="22"/>
        </w:rPr>
        <w:t>Deputy Minister of Development</w:t>
      </w:r>
      <w:r w:rsidR="005B5B41" w:rsidRPr="006736E5">
        <w:rPr>
          <w:rFonts w:asciiTheme="majorHAnsi" w:hAnsiTheme="majorHAnsi"/>
          <w:b/>
          <w:bCs/>
          <w:sz w:val="22"/>
          <w:szCs w:val="22"/>
        </w:rPr>
        <w:t xml:space="preserve"> 2024</w:t>
      </w:r>
      <w:r w:rsidR="00ED3CDE" w:rsidRPr="006736E5">
        <w:rPr>
          <w:rFonts w:asciiTheme="majorHAnsi" w:hAnsiTheme="majorHAnsi"/>
          <w:b/>
          <w:bCs/>
          <w:sz w:val="22"/>
          <w:szCs w:val="22"/>
        </w:rPr>
        <w:t>, The Hellenic Republic</w:t>
      </w:r>
    </w:p>
    <w:p w14:paraId="6E01F2B5" w14:textId="77777777" w:rsidR="005B5B41" w:rsidRPr="006736E5" w:rsidRDefault="005B5B41" w:rsidP="00B35330">
      <w:pPr>
        <w:rPr>
          <w:rFonts w:asciiTheme="majorHAnsi" w:hAnsiTheme="majorHAnsi"/>
          <w:i/>
          <w:iCs/>
          <w:sz w:val="22"/>
          <w:szCs w:val="22"/>
        </w:rPr>
      </w:pPr>
    </w:p>
    <w:p w14:paraId="6E538C1F" w14:textId="1624F840" w:rsidR="00AE2AE5" w:rsidRPr="006736E5" w:rsidRDefault="00AE0A5E" w:rsidP="00A1559D">
      <w:pPr>
        <w:rPr>
          <w:rFonts w:asciiTheme="majorHAnsi" w:hAnsiTheme="majorHAnsi"/>
          <w:i/>
          <w:iCs/>
          <w:sz w:val="22"/>
          <w:szCs w:val="22"/>
        </w:rPr>
      </w:pPr>
      <w:r w:rsidRPr="006736E5">
        <w:rPr>
          <w:rFonts w:asciiTheme="majorHAnsi" w:hAnsiTheme="majorHAnsi"/>
          <w:i/>
          <w:iCs/>
          <w:sz w:val="22"/>
          <w:szCs w:val="22"/>
        </w:rPr>
        <w:t>“Greece’s recovery phase presents an important opportunity to embed sustainability into the core of investment decision-making. HDBI plays a key role in this transition</w:t>
      </w:r>
      <w:r w:rsidR="00BF678C" w:rsidRPr="006736E5">
        <w:rPr>
          <w:rFonts w:asciiTheme="majorHAnsi" w:hAnsiTheme="majorHAnsi"/>
          <w:i/>
          <w:iCs/>
          <w:sz w:val="22"/>
          <w:szCs w:val="22"/>
        </w:rPr>
        <w:t xml:space="preserve">. </w:t>
      </w:r>
      <w:r w:rsidR="00AE2AE5" w:rsidRPr="006736E5">
        <w:rPr>
          <w:rFonts w:asciiTheme="majorHAnsi" w:hAnsiTheme="majorHAnsi"/>
          <w:i/>
          <w:iCs/>
          <w:sz w:val="22"/>
          <w:szCs w:val="22"/>
        </w:rPr>
        <w:t xml:space="preserve">We aim to support the development of a more structured </w:t>
      </w:r>
      <w:r w:rsidR="00AE2AE5" w:rsidRPr="006736E5">
        <w:rPr>
          <w:rFonts w:asciiTheme="majorHAnsi" w:hAnsiTheme="majorHAnsi"/>
          <w:i/>
          <w:iCs/>
          <w:sz w:val="22"/>
          <w:szCs w:val="22"/>
        </w:rPr>
        <w:lastRenderedPageBreak/>
        <w:t>and transparent ecosystem in Greece, by anchoring fund strategies that align with value creation and long-term societal outcomes.</w:t>
      </w:r>
    </w:p>
    <w:p w14:paraId="1F216410" w14:textId="6B345D75" w:rsidR="00CD7DD1" w:rsidRPr="006736E5" w:rsidRDefault="00B23902" w:rsidP="00A1559D">
      <w:pPr>
        <w:rPr>
          <w:rFonts w:asciiTheme="majorHAnsi" w:hAnsiTheme="majorHAnsi"/>
          <w:b/>
          <w:bCs/>
          <w:sz w:val="22"/>
          <w:szCs w:val="22"/>
        </w:rPr>
      </w:pPr>
      <w:r w:rsidRPr="006736E5">
        <w:rPr>
          <w:rFonts w:asciiTheme="majorHAnsi" w:hAnsiTheme="majorHAnsi"/>
          <w:b/>
          <w:bCs/>
          <w:sz w:val="22"/>
          <w:szCs w:val="22"/>
        </w:rPr>
        <w:t>Antigoni Lymperopoulou - Chief Executive Officer, Hellenic Development Bank</w:t>
      </w:r>
    </w:p>
    <w:p w14:paraId="368C777C" w14:textId="77777777" w:rsidR="00CD7DD1" w:rsidRPr="006736E5" w:rsidRDefault="00CD7DD1" w:rsidP="00A1559D">
      <w:pPr>
        <w:jc w:val="both"/>
        <w:rPr>
          <w:rFonts w:asciiTheme="majorHAnsi" w:hAnsiTheme="majorHAnsi"/>
          <w:smallCaps/>
          <w:sz w:val="22"/>
          <w:szCs w:val="22"/>
          <w:lang w:val="en-US"/>
        </w:rPr>
      </w:pPr>
    </w:p>
    <w:p w14:paraId="346CAEBE" w14:textId="47505245" w:rsidR="007C56DF" w:rsidRPr="006736E5" w:rsidRDefault="00884A5D" w:rsidP="00A1559D">
      <w:pPr>
        <w:jc w:val="both"/>
        <w:rPr>
          <w:rFonts w:asciiTheme="majorHAnsi" w:hAnsiTheme="majorHAnsi"/>
          <w:i/>
          <w:iCs/>
          <w:sz w:val="22"/>
          <w:szCs w:val="22"/>
        </w:rPr>
      </w:pPr>
      <w:r w:rsidRPr="006736E5">
        <w:rPr>
          <w:rFonts w:asciiTheme="majorHAnsi" w:hAnsiTheme="majorHAnsi"/>
          <w:i/>
          <w:iCs/>
          <w:sz w:val="22"/>
          <w:szCs w:val="22"/>
        </w:rPr>
        <w:t>“</w:t>
      </w:r>
      <w:r w:rsidR="007C56DF" w:rsidRPr="006736E5">
        <w:rPr>
          <w:rFonts w:asciiTheme="majorHAnsi" w:hAnsiTheme="majorHAnsi"/>
          <w:i/>
          <w:iCs/>
          <w:sz w:val="22"/>
          <w:szCs w:val="22"/>
        </w:rPr>
        <w:t>The Greek ecosystem has come a long way since we made our first venture investments in 2021-2022."</w:t>
      </w:r>
    </w:p>
    <w:p w14:paraId="5D32180A" w14:textId="527CB5A8" w:rsidR="004F13CE" w:rsidRPr="006736E5" w:rsidRDefault="004F13CE" w:rsidP="00A1559D">
      <w:pPr>
        <w:jc w:val="both"/>
        <w:rPr>
          <w:rFonts w:asciiTheme="majorHAnsi" w:hAnsiTheme="majorHAnsi"/>
          <w:i/>
          <w:iCs/>
          <w:sz w:val="22"/>
          <w:szCs w:val="22"/>
        </w:rPr>
      </w:pPr>
      <w:r w:rsidRPr="006736E5">
        <w:rPr>
          <w:rFonts w:asciiTheme="majorHAnsi" w:hAnsiTheme="majorHAnsi"/>
          <w:i/>
          <w:iCs/>
          <w:sz w:val="22"/>
          <w:szCs w:val="22"/>
        </w:rPr>
        <w:t>“NGOs and social enterprises, especially those combating the climate crisis and promoting social engagement, can explore new ways to achieve financial independence without relying solely on grants. Both investors and philanthropists can play crucial roles in addressing these challenges.”</w:t>
      </w:r>
    </w:p>
    <w:p w14:paraId="134CC5CF" w14:textId="33EB46C4" w:rsidR="00444A06" w:rsidRPr="006736E5" w:rsidRDefault="00C13043" w:rsidP="00A1559D">
      <w:pPr>
        <w:jc w:val="both"/>
        <w:rPr>
          <w:rFonts w:asciiTheme="majorHAnsi" w:eastAsiaTheme="majorEastAsia" w:hAnsiTheme="majorHAnsi" w:cstheme="majorBidi"/>
          <w:b/>
          <w:bCs/>
          <w:sz w:val="22"/>
          <w:szCs w:val="22"/>
        </w:rPr>
      </w:pPr>
      <w:r w:rsidRPr="006736E5">
        <w:rPr>
          <w:rFonts w:asciiTheme="majorHAnsi" w:hAnsiTheme="majorHAnsi"/>
          <w:b/>
          <w:bCs/>
          <w:sz w:val="22"/>
          <w:szCs w:val="22"/>
        </w:rPr>
        <w:t>Alex Zitrides</w:t>
      </w:r>
      <w:r w:rsidR="00444A06" w:rsidRPr="006736E5">
        <w:rPr>
          <w:rFonts w:asciiTheme="majorHAnsi" w:hAnsiTheme="majorHAnsi"/>
          <w:b/>
          <w:bCs/>
          <w:sz w:val="22"/>
          <w:szCs w:val="22"/>
          <w:lang w:val="en-US"/>
        </w:rPr>
        <w:t xml:space="preserve"> – </w:t>
      </w:r>
      <w:r w:rsidR="00444A06" w:rsidRPr="006736E5">
        <w:rPr>
          <w:rFonts w:asciiTheme="majorHAnsi" w:hAnsiTheme="majorHAnsi"/>
          <w:b/>
          <w:bCs/>
          <w:sz w:val="22"/>
          <w:szCs w:val="22"/>
        </w:rPr>
        <w:t xml:space="preserve">Managing Director, The </w:t>
      </w:r>
      <w:proofErr w:type="spellStart"/>
      <w:r w:rsidR="00444A06" w:rsidRPr="006736E5">
        <w:rPr>
          <w:rFonts w:asciiTheme="majorHAnsi" w:hAnsiTheme="majorHAnsi"/>
          <w:b/>
          <w:bCs/>
          <w:sz w:val="22"/>
          <w:szCs w:val="22"/>
        </w:rPr>
        <w:t>Helidoni</w:t>
      </w:r>
      <w:proofErr w:type="spellEnd"/>
      <w:r w:rsidR="000D124F" w:rsidRPr="006736E5">
        <w:rPr>
          <w:rFonts w:asciiTheme="majorHAnsi" w:hAnsiTheme="majorHAnsi"/>
          <w:b/>
          <w:bCs/>
          <w:sz w:val="22"/>
          <w:szCs w:val="22"/>
        </w:rPr>
        <w:t xml:space="preserve"> Group</w:t>
      </w:r>
    </w:p>
    <w:p w14:paraId="568A7549" w14:textId="77777777" w:rsidR="00EC2734" w:rsidRPr="006736E5" w:rsidRDefault="00EC2734" w:rsidP="00A1559D">
      <w:pPr>
        <w:jc w:val="both"/>
        <w:rPr>
          <w:rFonts w:asciiTheme="majorHAnsi" w:hAnsiTheme="majorHAnsi"/>
          <w:sz w:val="22"/>
          <w:szCs w:val="22"/>
          <w:lang w:val="en-US"/>
        </w:rPr>
      </w:pPr>
    </w:p>
    <w:p w14:paraId="70DD5993" w14:textId="7293D114" w:rsidR="00EC2734" w:rsidRPr="006736E5" w:rsidRDefault="003F1512" w:rsidP="00A1559D">
      <w:pPr>
        <w:jc w:val="both"/>
        <w:rPr>
          <w:rFonts w:asciiTheme="majorHAnsi" w:hAnsiTheme="majorHAnsi"/>
          <w:i/>
          <w:iCs/>
          <w:sz w:val="22"/>
          <w:szCs w:val="22"/>
        </w:rPr>
      </w:pPr>
      <w:r w:rsidRPr="006736E5">
        <w:rPr>
          <w:rFonts w:asciiTheme="majorHAnsi" w:hAnsiTheme="majorHAnsi"/>
          <w:i/>
          <w:iCs/>
          <w:sz w:val="22"/>
          <w:szCs w:val="22"/>
        </w:rPr>
        <w:t>“T</w:t>
      </w:r>
      <w:r w:rsidR="00CA10E3" w:rsidRPr="006736E5">
        <w:rPr>
          <w:rFonts w:asciiTheme="majorHAnsi" w:hAnsiTheme="majorHAnsi"/>
          <w:i/>
          <w:iCs/>
          <w:sz w:val="22"/>
          <w:szCs w:val="22"/>
        </w:rPr>
        <w:t>he Greek impact ecosystem needs to be closely linked with the larger impact investing market in Europe and the US. Our ecosystem stakeholders need to learn from the best. Impact investing transcends assets classes and profit expectations.</w:t>
      </w:r>
      <w:r w:rsidR="009763DB" w:rsidRPr="006736E5">
        <w:rPr>
          <w:rFonts w:asciiTheme="majorHAnsi" w:hAnsiTheme="majorHAnsi"/>
          <w:i/>
          <w:iCs/>
          <w:sz w:val="22"/>
          <w:szCs w:val="22"/>
        </w:rPr>
        <w:t>”</w:t>
      </w:r>
    </w:p>
    <w:p w14:paraId="65B4283A" w14:textId="6980E3C3" w:rsidR="00094A97" w:rsidRPr="006736E5" w:rsidRDefault="00094A97" w:rsidP="00A1559D">
      <w:pPr>
        <w:jc w:val="both"/>
        <w:rPr>
          <w:rFonts w:asciiTheme="majorHAnsi" w:hAnsiTheme="majorHAnsi"/>
          <w:b/>
          <w:bCs/>
          <w:i/>
          <w:iCs/>
          <w:sz w:val="22"/>
          <w:szCs w:val="22"/>
          <w:lang w:val="en-US"/>
        </w:rPr>
      </w:pPr>
      <w:r w:rsidRPr="006736E5">
        <w:rPr>
          <w:rFonts w:asciiTheme="majorHAnsi" w:hAnsiTheme="majorHAnsi"/>
          <w:b/>
          <w:bCs/>
          <w:sz w:val="22"/>
          <w:szCs w:val="22"/>
        </w:rPr>
        <w:t>Antonis Schwarz</w:t>
      </w:r>
      <w:r w:rsidRPr="006736E5">
        <w:rPr>
          <w:rFonts w:asciiTheme="majorHAnsi" w:hAnsiTheme="majorHAnsi"/>
          <w:b/>
          <w:bCs/>
          <w:i/>
          <w:iCs/>
          <w:sz w:val="22"/>
          <w:szCs w:val="22"/>
          <w:lang w:val="en-US"/>
        </w:rPr>
        <w:t xml:space="preserve"> - </w:t>
      </w:r>
      <w:r w:rsidRPr="006736E5">
        <w:rPr>
          <w:rFonts w:asciiTheme="majorHAnsi" w:hAnsiTheme="majorHAnsi"/>
          <w:b/>
          <w:bCs/>
          <w:sz w:val="22"/>
          <w:szCs w:val="22"/>
        </w:rPr>
        <w:t>Founder, Good Move Initiatives</w:t>
      </w:r>
    </w:p>
    <w:p w14:paraId="41CA85DD" w14:textId="77777777" w:rsidR="00353E88" w:rsidRPr="006736E5" w:rsidRDefault="00353E88" w:rsidP="00A1559D">
      <w:pPr>
        <w:jc w:val="both"/>
        <w:rPr>
          <w:rFonts w:asciiTheme="majorHAnsi" w:eastAsiaTheme="majorEastAsia" w:hAnsiTheme="majorHAnsi" w:cstheme="majorBidi"/>
          <w:sz w:val="22"/>
          <w:szCs w:val="22"/>
          <w:lang w:val="en-US"/>
        </w:rPr>
      </w:pPr>
    </w:p>
    <w:p w14:paraId="5082126A" w14:textId="0F0D3635" w:rsidR="0044442F" w:rsidRPr="006736E5" w:rsidRDefault="000C4223" w:rsidP="00A1559D">
      <w:pPr>
        <w:jc w:val="both"/>
        <w:rPr>
          <w:rFonts w:asciiTheme="majorHAnsi" w:hAnsiTheme="majorHAnsi"/>
          <w:i/>
          <w:iCs/>
          <w:sz w:val="22"/>
          <w:szCs w:val="22"/>
        </w:rPr>
      </w:pPr>
      <w:r w:rsidRPr="006736E5">
        <w:rPr>
          <w:rFonts w:asciiTheme="majorHAnsi" w:hAnsiTheme="majorHAnsi"/>
          <w:i/>
          <w:iCs/>
          <w:sz w:val="22"/>
          <w:szCs w:val="22"/>
        </w:rPr>
        <w:t>“T</w:t>
      </w:r>
      <w:r w:rsidR="009763DB" w:rsidRPr="006736E5">
        <w:rPr>
          <w:rFonts w:asciiTheme="majorHAnsi" w:hAnsiTheme="majorHAnsi"/>
          <w:i/>
          <w:iCs/>
          <w:sz w:val="22"/>
          <w:szCs w:val="22"/>
        </w:rPr>
        <w:t xml:space="preserve">he purpose of </w:t>
      </w:r>
      <w:r w:rsidRPr="006736E5">
        <w:rPr>
          <w:rFonts w:asciiTheme="majorHAnsi" w:hAnsiTheme="majorHAnsi"/>
          <w:i/>
          <w:iCs/>
          <w:sz w:val="22"/>
          <w:szCs w:val="22"/>
        </w:rPr>
        <w:t>the EIF</w:t>
      </w:r>
      <w:r w:rsidR="009763DB" w:rsidRPr="006736E5">
        <w:rPr>
          <w:rFonts w:asciiTheme="majorHAnsi" w:hAnsiTheme="majorHAnsi"/>
          <w:i/>
          <w:iCs/>
          <w:sz w:val="22"/>
          <w:szCs w:val="22"/>
        </w:rPr>
        <w:t xml:space="preserve"> call for tender</w:t>
      </w:r>
      <w:r w:rsidR="00CF5695" w:rsidRPr="006736E5">
        <w:rPr>
          <w:rFonts w:asciiTheme="majorHAnsi" w:hAnsiTheme="majorHAnsi"/>
          <w:i/>
          <w:iCs/>
          <w:sz w:val="22"/>
          <w:szCs w:val="22"/>
        </w:rPr>
        <w:t xml:space="preserve"> </w:t>
      </w:r>
      <w:r w:rsidRPr="006736E5">
        <w:rPr>
          <w:rFonts w:asciiTheme="majorHAnsi" w:hAnsiTheme="majorHAnsi"/>
          <w:i/>
          <w:iCs/>
          <w:sz w:val="22"/>
          <w:szCs w:val="22"/>
        </w:rPr>
        <w:t xml:space="preserve">with </w:t>
      </w:r>
      <w:proofErr w:type="spellStart"/>
      <w:r w:rsidR="00CF5695" w:rsidRPr="006736E5">
        <w:rPr>
          <w:rFonts w:asciiTheme="majorHAnsi" w:hAnsiTheme="majorHAnsi"/>
          <w:i/>
          <w:iCs/>
          <w:sz w:val="22"/>
          <w:szCs w:val="22"/>
        </w:rPr>
        <w:t>E</w:t>
      </w:r>
      <w:r w:rsidR="00DF3CA1" w:rsidRPr="006736E5">
        <w:rPr>
          <w:rFonts w:asciiTheme="majorHAnsi" w:hAnsiTheme="majorHAnsi"/>
          <w:i/>
          <w:iCs/>
          <w:sz w:val="22"/>
          <w:szCs w:val="22"/>
        </w:rPr>
        <w:t>quiFund</w:t>
      </w:r>
      <w:proofErr w:type="spellEnd"/>
      <w:r w:rsidR="00DF3CA1" w:rsidRPr="006736E5">
        <w:rPr>
          <w:rFonts w:asciiTheme="majorHAnsi" w:hAnsiTheme="majorHAnsi"/>
          <w:i/>
          <w:iCs/>
          <w:sz w:val="22"/>
          <w:szCs w:val="22"/>
        </w:rPr>
        <w:t xml:space="preserve"> II </w:t>
      </w:r>
      <w:r w:rsidR="009763DB" w:rsidRPr="006736E5">
        <w:rPr>
          <w:rFonts w:asciiTheme="majorHAnsi" w:hAnsiTheme="majorHAnsi"/>
          <w:i/>
          <w:iCs/>
          <w:sz w:val="22"/>
          <w:szCs w:val="22"/>
        </w:rPr>
        <w:t>is to scale existing impact initiatives in Greece. This call is specifically designed in coordination with the Greek authorities for the benefits of the Greek market.”</w:t>
      </w:r>
    </w:p>
    <w:p w14:paraId="0FAB1EEC" w14:textId="26F271DB" w:rsidR="00557BAB" w:rsidRPr="006736E5" w:rsidRDefault="001172D8" w:rsidP="00A1559D">
      <w:pPr>
        <w:jc w:val="both"/>
        <w:rPr>
          <w:rFonts w:asciiTheme="majorHAnsi" w:hAnsiTheme="majorHAnsi"/>
          <w:i/>
          <w:iCs/>
          <w:sz w:val="22"/>
          <w:szCs w:val="22"/>
        </w:rPr>
      </w:pPr>
      <w:r w:rsidRPr="006736E5">
        <w:rPr>
          <w:rFonts w:asciiTheme="majorHAnsi" w:hAnsiTheme="majorHAnsi"/>
          <w:i/>
          <w:iCs/>
          <w:sz w:val="22"/>
          <w:szCs w:val="22"/>
        </w:rPr>
        <w:t>“Deal flow is essential. Organizations like the HIIN play a crucial role first by bringing together a community of like-minded impact investors of the Greek ecosystem, and second by launching various initiatives that have positive spill over effects on the market”</w:t>
      </w:r>
    </w:p>
    <w:p w14:paraId="38F46608" w14:textId="080029F6" w:rsidR="00344F35" w:rsidRPr="006736E5" w:rsidRDefault="00344F35" w:rsidP="00A1559D">
      <w:pPr>
        <w:jc w:val="both"/>
        <w:rPr>
          <w:rFonts w:asciiTheme="majorHAnsi" w:hAnsiTheme="majorHAnsi"/>
          <w:b/>
          <w:bCs/>
          <w:sz w:val="22"/>
          <w:szCs w:val="22"/>
          <w:lang w:val="en-US"/>
        </w:rPr>
      </w:pPr>
      <w:r w:rsidRPr="006736E5">
        <w:rPr>
          <w:rFonts w:asciiTheme="majorHAnsi" w:hAnsiTheme="majorHAnsi"/>
          <w:b/>
          <w:bCs/>
          <w:sz w:val="22"/>
          <w:szCs w:val="22"/>
          <w:lang w:val="en-US"/>
        </w:rPr>
        <w:t>Cyril Gouiffès - Head of Social Impact Investments, European Investment Fund (EIF)</w:t>
      </w:r>
    </w:p>
    <w:p w14:paraId="43D50C18" w14:textId="77777777" w:rsidR="00661661" w:rsidRDefault="00661661" w:rsidP="00A1559D">
      <w:pPr>
        <w:jc w:val="both"/>
        <w:rPr>
          <w:rFonts w:asciiTheme="majorHAnsi" w:hAnsiTheme="majorHAnsi"/>
          <w:i/>
          <w:iCs/>
          <w:sz w:val="22"/>
          <w:szCs w:val="22"/>
        </w:rPr>
      </w:pPr>
    </w:p>
    <w:p w14:paraId="4669B733" w14:textId="77777777" w:rsidR="00D72141" w:rsidRPr="006736E5" w:rsidRDefault="00D72141" w:rsidP="00D72141">
      <w:pPr>
        <w:rPr>
          <w:rFonts w:asciiTheme="majorHAnsi" w:hAnsiTheme="majorHAnsi"/>
          <w:i/>
          <w:iCs/>
          <w:sz w:val="22"/>
          <w:szCs w:val="22"/>
        </w:rPr>
      </w:pPr>
      <w:r w:rsidRPr="006736E5">
        <w:rPr>
          <w:rFonts w:asciiTheme="majorHAnsi" w:hAnsiTheme="majorHAnsi"/>
          <w:i/>
          <w:iCs/>
          <w:sz w:val="22"/>
          <w:szCs w:val="22"/>
        </w:rPr>
        <w:t>“Greece is already taking significant steps to ensure that the Blue Economy aligns with global sustainability goals, particularly in marine biodiversity and climate resilience. Greece has secured EUR 780m in funding for marine and climate-related commitments”</w:t>
      </w:r>
    </w:p>
    <w:p w14:paraId="60A5EC07" w14:textId="77777777" w:rsidR="00D72141" w:rsidRPr="006736E5" w:rsidRDefault="00D72141" w:rsidP="00D72141">
      <w:pPr>
        <w:rPr>
          <w:rFonts w:asciiTheme="majorHAnsi" w:hAnsiTheme="majorHAnsi"/>
          <w:b/>
          <w:bCs/>
          <w:sz w:val="22"/>
          <w:szCs w:val="22"/>
        </w:rPr>
      </w:pPr>
      <w:r w:rsidRPr="006736E5">
        <w:rPr>
          <w:rFonts w:asciiTheme="majorHAnsi" w:hAnsiTheme="majorHAnsi"/>
          <w:b/>
          <w:bCs/>
          <w:sz w:val="22"/>
          <w:szCs w:val="22"/>
        </w:rPr>
        <w:t>Dionysia-Theodora Avgerinopoulou</w:t>
      </w:r>
      <w:r w:rsidRPr="006736E5">
        <w:rPr>
          <w:rFonts w:asciiTheme="majorHAnsi" w:hAnsiTheme="majorHAnsi"/>
          <w:b/>
          <w:bCs/>
          <w:sz w:val="22"/>
          <w:szCs w:val="22"/>
          <w:lang w:val="en-US"/>
        </w:rPr>
        <w:t xml:space="preserve"> - </w:t>
      </w:r>
      <w:r w:rsidRPr="006736E5">
        <w:rPr>
          <w:rFonts w:asciiTheme="majorHAnsi" w:hAnsiTheme="majorHAnsi"/>
          <w:b/>
          <w:bCs/>
          <w:sz w:val="22"/>
          <w:szCs w:val="22"/>
        </w:rPr>
        <w:t>Special Envoy of the Prime Minister for the Oceans, Hellenic Republic</w:t>
      </w:r>
    </w:p>
    <w:p w14:paraId="7836665C" w14:textId="77777777" w:rsidR="00D72141" w:rsidRDefault="00D72141" w:rsidP="00A1559D">
      <w:pPr>
        <w:jc w:val="both"/>
        <w:rPr>
          <w:rFonts w:asciiTheme="majorHAnsi" w:hAnsiTheme="majorHAnsi"/>
          <w:i/>
          <w:iCs/>
          <w:sz w:val="22"/>
          <w:szCs w:val="22"/>
        </w:rPr>
      </w:pPr>
    </w:p>
    <w:p w14:paraId="4263EA1D" w14:textId="344FA0F1" w:rsidR="00661661" w:rsidRPr="006736E5" w:rsidRDefault="00661661" w:rsidP="00A1559D">
      <w:pPr>
        <w:rPr>
          <w:rFonts w:asciiTheme="minorHAnsi" w:hAnsiTheme="minorHAnsi"/>
          <w:i/>
          <w:iCs/>
        </w:rPr>
      </w:pPr>
      <w:r w:rsidRPr="006736E5">
        <w:rPr>
          <w:rFonts w:asciiTheme="majorHAnsi" w:hAnsiTheme="majorHAnsi"/>
          <w:i/>
          <w:iCs/>
          <w:sz w:val="22"/>
          <w:szCs w:val="22"/>
        </w:rPr>
        <w:t>“Greece has taken significant steps to integrate ESG standards into both national policies and the domestic business culture, establishing a robust foundation for long-term, impactful growth</w:t>
      </w:r>
      <w:r w:rsidRPr="006736E5">
        <w:rPr>
          <w:rFonts w:asciiTheme="minorHAnsi" w:hAnsiTheme="minorHAnsi"/>
          <w:i/>
          <w:iCs/>
        </w:rPr>
        <w:t>.”</w:t>
      </w:r>
    </w:p>
    <w:p w14:paraId="5F866880" w14:textId="114F0D0F" w:rsidR="00661661" w:rsidRPr="006736E5" w:rsidRDefault="008720FA" w:rsidP="00A1559D">
      <w:pPr>
        <w:rPr>
          <w:rFonts w:asciiTheme="majorHAnsi" w:hAnsiTheme="majorHAnsi"/>
          <w:b/>
          <w:bCs/>
          <w:sz w:val="22"/>
          <w:szCs w:val="22"/>
          <w:lang w:val="en-US"/>
        </w:rPr>
      </w:pPr>
      <w:r w:rsidRPr="006736E5">
        <w:rPr>
          <w:rFonts w:asciiTheme="majorHAnsi" w:hAnsiTheme="majorHAnsi"/>
          <w:b/>
          <w:bCs/>
          <w:sz w:val="22"/>
          <w:szCs w:val="22"/>
          <w:lang w:val="en-US"/>
        </w:rPr>
        <w:t>Marinos Giannopoulos - Chief Executive Officer, Enterprise Greece</w:t>
      </w:r>
    </w:p>
    <w:p w14:paraId="0FD727EF" w14:textId="77777777" w:rsidR="001172D8" w:rsidRPr="006736E5" w:rsidRDefault="001172D8" w:rsidP="00A1559D">
      <w:pPr>
        <w:jc w:val="both"/>
        <w:rPr>
          <w:rFonts w:asciiTheme="majorHAnsi" w:hAnsiTheme="majorHAnsi"/>
          <w:sz w:val="22"/>
          <w:szCs w:val="22"/>
          <w:lang w:val="en-US"/>
        </w:rPr>
      </w:pPr>
    </w:p>
    <w:p w14:paraId="3EEB1B3A" w14:textId="218CA1DC" w:rsidR="00F95160" w:rsidRPr="006736E5" w:rsidRDefault="0071389D" w:rsidP="00A1559D">
      <w:pPr>
        <w:jc w:val="both"/>
        <w:rPr>
          <w:rFonts w:asciiTheme="majorHAnsi" w:hAnsiTheme="majorHAnsi"/>
          <w:i/>
          <w:iCs/>
          <w:sz w:val="22"/>
          <w:szCs w:val="22"/>
          <w:lang w:val="en-US"/>
        </w:rPr>
      </w:pPr>
      <w:r w:rsidRPr="006736E5">
        <w:rPr>
          <w:rFonts w:asciiTheme="majorHAnsi" w:hAnsiTheme="majorHAnsi"/>
          <w:i/>
          <w:iCs/>
          <w:sz w:val="22"/>
          <w:szCs w:val="22"/>
          <w:lang w:val="en-US"/>
        </w:rPr>
        <w:t>“One of the main challenges for impact ventures in Greece is securing early-stage funding, particularly for businesses addressing sustainability and social challenges. However, the opportunities are significant, especially as Greece continues to emerge as a hub for innovation in areas like clean tech, social enterprises, and the blue economy.”</w:t>
      </w:r>
    </w:p>
    <w:p w14:paraId="66C5A7FB" w14:textId="77777777" w:rsidR="003934DD" w:rsidRPr="006736E5" w:rsidRDefault="006314EA" w:rsidP="00A1559D">
      <w:pPr>
        <w:jc w:val="both"/>
        <w:rPr>
          <w:rFonts w:asciiTheme="majorHAnsi" w:hAnsiTheme="majorHAnsi"/>
          <w:b/>
          <w:bCs/>
          <w:sz w:val="22"/>
          <w:szCs w:val="22"/>
          <w:lang w:val="en-US"/>
        </w:rPr>
      </w:pPr>
      <w:r w:rsidRPr="006736E5">
        <w:rPr>
          <w:rFonts w:asciiTheme="majorHAnsi" w:hAnsiTheme="majorHAnsi"/>
          <w:b/>
          <w:bCs/>
          <w:sz w:val="22"/>
          <w:szCs w:val="22"/>
          <w:lang w:val="en-US"/>
        </w:rPr>
        <w:t xml:space="preserve">George Platanas - Managing Partner, </w:t>
      </w:r>
      <w:proofErr w:type="spellStart"/>
      <w:r w:rsidRPr="006736E5">
        <w:rPr>
          <w:rFonts w:asciiTheme="majorHAnsi" w:hAnsiTheme="majorHAnsi"/>
          <w:b/>
          <w:bCs/>
          <w:sz w:val="22"/>
          <w:szCs w:val="22"/>
          <w:lang w:val="en-US"/>
        </w:rPr>
        <w:t>Seedraised</w:t>
      </w:r>
      <w:proofErr w:type="spellEnd"/>
      <w:r w:rsidRPr="006736E5">
        <w:rPr>
          <w:rFonts w:asciiTheme="majorHAnsi" w:hAnsiTheme="majorHAnsi"/>
          <w:b/>
          <w:bCs/>
          <w:sz w:val="22"/>
          <w:szCs w:val="22"/>
          <w:lang w:val="en-US"/>
        </w:rPr>
        <w:t xml:space="preserve">, </w:t>
      </w:r>
      <w:r w:rsidR="003934DD" w:rsidRPr="006736E5">
        <w:rPr>
          <w:rFonts w:asciiTheme="majorHAnsi" w:hAnsiTheme="majorHAnsi"/>
          <w:b/>
          <w:bCs/>
          <w:sz w:val="22"/>
          <w:szCs w:val="22"/>
          <w:lang w:val="en-US"/>
        </w:rPr>
        <w:t>HIIN Board Member</w:t>
      </w:r>
    </w:p>
    <w:p w14:paraId="4ED0EC59" w14:textId="77777777" w:rsidR="00D7306F" w:rsidRPr="006736E5" w:rsidRDefault="00D7306F" w:rsidP="00A1559D">
      <w:pPr>
        <w:jc w:val="both"/>
        <w:rPr>
          <w:rFonts w:asciiTheme="majorHAnsi" w:hAnsiTheme="majorHAnsi"/>
          <w:i/>
          <w:iCs/>
          <w:sz w:val="22"/>
          <w:szCs w:val="22"/>
          <w:lang w:val="en-IE"/>
        </w:rPr>
      </w:pPr>
    </w:p>
    <w:p w14:paraId="5305D87F" w14:textId="7781BFF0" w:rsidR="00F36F3A" w:rsidRPr="006736E5" w:rsidRDefault="00F36F3A" w:rsidP="00A1559D">
      <w:pPr>
        <w:jc w:val="both"/>
        <w:rPr>
          <w:rFonts w:asciiTheme="majorHAnsi" w:hAnsiTheme="majorHAnsi"/>
          <w:b/>
          <w:bCs/>
          <w:i/>
          <w:iCs/>
          <w:sz w:val="22"/>
          <w:szCs w:val="22"/>
          <w:lang w:val="en-IE"/>
        </w:rPr>
      </w:pPr>
      <w:r w:rsidRPr="006736E5">
        <w:rPr>
          <w:rFonts w:asciiTheme="majorHAnsi" w:hAnsiTheme="majorHAnsi"/>
          <w:i/>
          <w:iCs/>
          <w:sz w:val="22"/>
          <w:szCs w:val="22"/>
          <w:lang w:val="en-IE"/>
        </w:rPr>
        <w:t xml:space="preserve">“We need to intercept a large number of potential beneficiaries. This will involve a series of awareness-raising initiatives like webinars and seminars to identify who could benefit from </w:t>
      </w:r>
      <w:r w:rsidR="00D7306F" w:rsidRPr="006736E5">
        <w:rPr>
          <w:rFonts w:asciiTheme="majorHAnsi" w:hAnsiTheme="majorHAnsi"/>
          <w:i/>
          <w:iCs/>
          <w:sz w:val="22"/>
          <w:szCs w:val="22"/>
          <w:lang w:val="en-IE"/>
        </w:rPr>
        <w:t>EIB’s</w:t>
      </w:r>
      <w:r w:rsidRPr="006736E5">
        <w:rPr>
          <w:rFonts w:asciiTheme="majorHAnsi" w:hAnsiTheme="majorHAnsi"/>
          <w:i/>
          <w:iCs/>
          <w:sz w:val="22"/>
          <w:szCs w:val="22"/>
          <w:lang w:val="en-IE"/>
        </w:rPr>
        <w:t xml:space="preserve"> Impact Investing Capacity Building Initiative”</w:t>
      </w:r>
      <w:r w:rsidR="001B3F87" w:rsidRPr="006736E5">
        <w:rPr>
          <w:rFonts w:asciiTheme="majorHAnsi" w:hAnsiTheme="majorHAnsi"/>
          <w:i/>
          <w:iCs/>
          <w:sz w:val="22"/>
          <w:szCs w:val="22"/>
          <w:lang w:val="en-IE"/>
        </w:rPr>
        <w:t xml:space="preserve"> </w:t>
      </w:r>
    </w:p>
    <w:p w14:paraId="7414DA7E" w14:textId="6C89D87D" w:rsidR="002D5EA6" w:rsidRPr="006736E5" w:rsidRDefault="00196409" w:rsidP="00A1559D">
      <w:pPr>
        <w:jc w:val="both"/>
        <w:rPr>
          <w:rFonts w:asciiTheme="majorHAnsi" w:eastAsiaTheme="majorEastAsia" w:hAnsiTheme="majorHAnsi" w:cstheme="majorBidi"/>
          <w:b/>
          <w:bCs/>
          <w:sz w:val="22"/>
          <w:szCs w:val="22"/>
        </w:rPr>
      </w:pPr>
      <w:r w:rsidRPr="006736E5">
        <w:rPr>
          <w:rFonts w:asciiTheme="majorHAnsi" w:hAnsiTheme="majorHAnsi"/>
          <w:b/>
          <w:bCs/>
          <w:sz w:val="22"/>
          <w:szCs w:val="22"/>
          <w:lang w:val="en-US"/>
        </w:rPr>
        <w:t>Bruno Robino -</w:t>
      </w:r>
      <w:r w:rsidR="00AA73F2" w:rsidRPr="006736E5">
        <w:rPr>
          <w:rFonts w:asciiTheme="majorHAnsi" w:hAnsiTheme="majorHAnsi"/>
          <w:b/>
          <w:bCs/>
          <w:sz w:val="22"/>
          <w:szCs w:val="22"/>
          <w:lang w:val="en-US"/>
        </w:rPr>
        <w:t xml:space="preserve"> </w:t>
      </w:r>
      <w:r w:rsidR="00AA73F2" w:rsidRPr="006736E5">
        <w:rPr>
          <w:rFonts w:asciiTheme="majorHAnsi" w:eastAsiaTheme="majorEastAsia" w:hAnsiTheme="majorHAnsi" w:cstheme="majorBidi"/>
          <w:b/>
          <w:bCs/>
          <w:sz w:val="22"/>
          <w:szCs w:val="22"/>
        </w:rPr>
        <w:t xml:space="preserve">Deputy </w:t>
      </w:r>
      <w:r w:rsidR="00267EAC" w:rsidRPr="006736E5">
        <w:rPr>
          <w:rFonts w:asciiTheme="majorHAnsi" w:eastAsiaTheme="majorEastAsia" w:hAnsiTheme="majorHAnsi" w:cstheme="majorBidi"/>
          <w:b/>
          <w:bCs/>
          <w:sz w:val="22"/>
          <w:szCs w:val="22"/>
        </w:rPr>
        <w:t>Head, Advisory</w:t>
      </w:r>
      <w:r w:rsidR="00AA73F2" w:rsidRPr="006736E5">
        <w:rPr>
          <w:rFonts w:asciiTheme="majorHAnsi" w:eastAsiaTheme="majorEastAsia" w:hAnsiTheme="majorHAnsi" w:cstheme="majorBidi"/>
          <w:b/>
          <w:bCs/>
          <w:sz w:val="22"/>
          <w:szCs w:val="22"/>
        </w:rPr>
        <w:t xml:space="preserve"> Financial Institutions Division, European Investment Bank</w:t>
      </w:r>
      <w:r w:rsidR="00B003DE" w:rsidRPr="006736E5">
        <w:rPr>
          <w:rFonts w:asciiTheme="majorHAnsi" w:eastAsiaTheme="majorEastAsia" w:hAnsiTheme="majorHAnsi" w:cstheme="majorBidi"/>
          <w:b/>
          <w:bCs/>
          <w:sz w:val="22"/>
          <w:szCs w:val="22"/>
        </w:rPr>
        <w:t xml:space="preserve"> (EIB)</w:t>
      </w:r>
      <w:r w:rsidR="00AA73F2" w:rsidRPr="006736E5">
        <w:rPr>
          <w:rFonts w:asciiTheme="majorHAnsi" w:eastAsiaTheme="majorEastAsia" w:hAnsiTheme="majorHAnsi" w:cstheme="majorBidi"/>
          <w:b/>
          <w:bCs/>
          <w:sz w:val="22"/>
          <w:szCs w:val="22"/>
        </w:rPr>
        <w:t xml:space="preserve"> </w:t>
      </w:r>
      <w:r w:rsidR="00B003DE" w:rsidRPr="006736E5">
        <w:rPr>
          <w:rFonts w:asciiTheme="majorHAnsi" w:eastAsiaTheme="majorEastAsia" w:hAnsiTheme="majorHAnsi" w:cstheme="majorBidi"/>
          <w:b/>
          <w:bCs/>
          <w:sz w:val="22"/>
          <w:szCs w:val="22"/>
        </w:rPr>
        <w:t xml:space="preserve"> </w:t>
      </w:r>
    </w:p>
    <w:p w14:paraId="61C1D0DE" w14:textId="77777777" w:rsidR="00D7306F" w:rsidRPr="006736E5" w:rsidRDefault="00D7306F" w:rsidP="00A1559D">
      <w:pPr>
        <w:jc w:val="both"/>
        <w:rPr>
          <w:rFonts w:asciiTheme="majorHAnsi" w:hAnsiTheme="majorHAnsi"/>
          <w:i/>
          <w:iCs/>
          <w:sz w:val="22"/>
          <w:szCs w:val="22"/>
        </w:rPr>
      </w:pPr>
    </w:p>
    <w:p w14:paraId="4DFA2AEA" w14:textId="452F87C5" w:rsidR="00C27F6B" w:rsidRPr="006736E5" w:rsidRDefault="00C27F6B" w:rsidP="00C27F6B">
      <w:pPr>
        <w:jc w:val="both"/>
        <w:rPr>
          <w:rFonts w:asciiTheme="majorHAnsi" w:hAnsiTheme="majorHAnsi"/>
          <w:i/>
          <w:iCs/>
          <w:sz w:val="22"/>
          <w:szCs w:val="22"/>
        </w:rPr>
      </w:pPr>
      <w:r w:rsidRPr="006736E5">
        <w:rPr>
          <w:rFonts w:asciiTheme="majorHAnsi" w:hAnsiTheme="majorHAnsi"/>
          <w:i/>
          <w:iCs/>
          <w:sz w:val="22"/>
          <w:szCs w:val="22"/>
        </w:rPr>
        <w:t>“Southern Europe faces shared structural challenges, but also holds rich potential through deep social innovation and a growing appetite for purpose-driven finance”</w:t>
      </w:r>
    </w:p>
    <w:p w14:paraId="5B0A6E00" w14:textId="7912E9B9" w:rsidR="00C27F6B" w:rsidRPr="006736E5" w:rsidRDefault="00C27F6B" w:rsidP="00C27F6B">
      <w:pPr>
        <w:jc w:val="both"/>
        <w:rPr>
          <w:rFonts w:asciiTheme="majorHAnsi" w:hAnsiTheme="majorHAnsi"/>
          <w:b/>
          <w:bCs/>
          <w:sz w:val="22"/>
          <w:szCs w:val="22"/>
        </w:rPr>
      </w:pPr>
      <w:r w:rsidRPr="006736E5">
        <w:rPr>
          <w:rFonts w:asciiTheme="majorHAnsi" w:hAnsiTheme="majorHAnsi"/>
          <w:b/>
          <w:bCs/>
          <w:sz w:val="22"/>
          <w:szCs w:val="22"/>
        </w:rPr>
        <w:t>Alessia Gianoncelli - Director of Knowledge and Insights, Impact Europe</w:t>
      </w:r>
    </w:p>
    <w:p w14:paraId="1A94909E" w14:textId="77777777" w:rsidR="00C27F6B" w:rsidRPr="006736E5" w:rsidRDefault="00C27F6B" w:rsidP="00A1559D">
      <w:pPr>
        <w:jc w:val="both"/>
        <w:rPr>
          <w:rFonts w:asciiTheme="majorHAnsi" w:hAnsiTheme="majorHAnsi"/>
          <w:i/>
          <w:iCs/>
          <w:sz w:val="22"/>
          <w:szCs w:val="22"/>
        </w:rPr>
      </w:pPr>
    </w:p>
    <w:p w14:paraId="0C2B909E" w14:textId="52309E06" w:rsidR="00544707" w:rsidRPr="006736E5" w:rsidRDefault="00544707" w:rsidP="00544707">
      <w:pPr>
        <w:jc w:val="both"/>
        <w:rPr>
          <w:rFonts w:asciiTheme="majorHAnsi" w:hAnsiTheme="majorHAnsi"/>
          <w:i/>
          <w:iCs/>
          <w:sz w:val="22"/>
          <w:szCs w:val="22"/>
        </w:rPr>
      </w:pPr>
      <w:r w:rsidRPr="006736E5">
        <w:rPr>
          <w:rFonts w:asciiTheme="majorHAnsi" w:hAnsiTheme="majorHAnsi"/>
          <w:i/>
          <w:iCs/>
          <w:sz w:val="22"/>
          <w:szCs w:val="22"/>
        </w:rPr>
        <w:t>“Elevate Greece evaluates and highlights the impact potential of startups by taking into account the positive side effects of their products and solutions”</w:t>
      </w:r>
    </w:p>
    <w:p w14:paraId="32514DC5" w14:textId="71F4EA3E" w:rsidR="00544707" w:rsidRPr="006736E5" w:rsidRDefault="00544707" w:rsidP="00544707">
      <w:pPr>
        <w:jc w:val="both"/>
        <w:rPr>
          <w:rFonts w:asciiTheme="majorHAnsi" w:hAnsiTheme="majorHAnsi"/>
          <w:b/>
          <w:bCs/>
          <w:sz w:val="22"/>
          <w:szCs w:val="22"/>
        </w:rPr>
      </w:pPr>
      <w:proofErr w:type="spellStart"/>
      <w:r w:rsidRPr="006736E5">
        <w:rPr>
          <w:rFonts w:asciiTheme="majorHAnsi" w:hAnsiTheme="majorHAnsi"/>
          <w:b/>
          <w:bCs/>
          <w:sz w:val="22"/>
          <w:szCs w:val="22"/>
        </w:rPr>
        <w:t>Fragiskos</w:t>
      </w:r>
      <w:proofErr w:type="spellEnd"/>
      <w:r w:rsidRPr="006736E5">
        <w:rPr>
          <w:rFonts w:asciiTheme="majorHAnsi" w:hAnsiTheme="majorHAnsi"/>
          <w:b/>
          <w:bCs/>
          <w:sz w:val="22"/>
          <w:szCs w:val="22"/>
        </w:rPr>
        <w:t xml:space="preserve"> </w:t>
      </w:r>
      <w:proofErr w:type="spellStart"/>
      <w:r w:rsidRPr="006736E5">
        <w:rPr>
          <w:rFonts w:asciiTheme="majorHAnsi" w:hAnsiTheme="majorHAnsi"/>
          <w:b/>
          <w:bCs/>
          <w:sz w:val="22"/>
          <w:szCs w:val="22"/>
        </w:rPr>
        <w:t>Theofylaktos</w:t>
      </w:r>
      <w:proofErr w:type="spellEnd"/>
      <w:r w:rsidRPr="006736E5">
        <w:rPr>
          <w:rFonts w:asciiTheme="majorHAnsi" w:hAnsiTheme="majorHAnsi"/>
          <w:b/>
          <w:bCs/>
          <w:sz w:val="22"/>
          <w:szCs w:val="22"/>
        </w:rPr>
        <w:t xml:space="preserve"> - Chief Executive Officer, Elevate Greece (2024)</w:t>
      </w:r>
    </w:p>
    <w:p w14:paraId="03D9192D" w14:textId="77777777" w:rsidR="00544707" w:rsidRPr="006736E5" w:rsidRDefault="00544707" w:rsidP="00A1559D">
      <w:pPr>
        <w:jc w:val="both"/>
        <w:rPr>
          <w:rFonts w:asciiTheme="majorHAnsi" w:hAnsiTheme="majorHAnsi"/>
          <w:i/>
          <w:iCs/>
          <w:sz w:val="22"/>
          <w:szCs w:val="22"/>
        </w:rPr>
      </w:pPr>
    </w:p>
    <w:p w14:paraId="66BFF8C6" w14:textId="0173E4FF" w:rsidR="00CD725E" w:rsidRPr="006736E5" w:rsidRDefault="00CD725E" w:rsidP="00A1559D">
      <w:pPr>
        <w:jc w:val="both"/>
        <w:rPr>
          <w:rFonts w:asciiTheme="majorHAnsi" w:hAnsiTheme="majorHAnsi"/>
          <w:i/>
          <w:iCs/>
          <w:sz w:val="22"/>
          <w:szCs w:val="22"/>
          <w:lang w:val="en-US"/>
        </w:rPr>
      </w:pPr>
      <w:r w:rsidRPr="006736E5">
        <w:rPr>
          <w:rFonts w:asciiTheme="majorHAnsi" w:hAnsiTheme="majorHAnsi"/>
          <w:i/>
          <w:iCs/>
          <w:sz w:val="22"/>
          <w:szCs w:val="22"/>
        </w:rPr>
        <w:t>“</w:t>
      </w:r>
      <w:r w:rsidR="001F70BB" w:rsidRPr="006736E5">
        <w:rPr>
          <w:rFonts w:asciiTheme="majorHAnsi" w:hAnsiTheme="majorHAnsi"/>
          <w:i/>
          <w:iCs/>
          <w:sz w:val="22"/>
          <w:szCs w:val="22"/>
          <w:lang w:val="en-US"/>
        </w:rPr>
        <w:t>EBRD’s</w:t>
      </w:r>
      <w:r w:rsidRPr="006736E5">
        <w:rPr>
          <w:rFonts w:asciiTheme="majorHAnsi" w:hAnsiTheme="majorHAnsi"/>
          <w:i/>
          <w:iCs/>
          <w:sz w:val="22"/>
          <w:szCs w:val="22"/>
          <w:lang w:val="en-US"/>
        </w:rPr>
        <w:t xml:space="preserve"> strategic priorities in Greece are sustainable infrastructure and a greener energy mix, a competitive private sector, small and medium-sized enterprise (SME) growth and a resilient financial sector.”</w:t>
      </w:r>
    </w:p>
    <w:p w14:paraId="327D9BE6" w14:textId="5329CFA4" w:rsidR="001808B0" w:rsidRPr="006736E5" w:rsidRDefault="001808B0" w:rsidP="00A1559D">
      <w:pPr>
        <w:rPr>
          <w:rFonts w:asciiTheme="majorHAnsi" w:eastAsiaTheme="majorEastAsia" w:hAnsiTheme="majorHAnsi" w:cstheme="majorBidi"/>
          <w:b/>
          <w:bCs/>
          <w:sz w:val="22"/>
          <w:szCs w:val="22"/>
          <w:lang w:val="en-US"/>
        </w:rPr>
      </w:pPr>
      <w:r w:rsidRPr="006736E5">
        <w:rPr>
          <w:rFonts w:asciiTheme="majorHAnsi" w:eastAsiaTheme="majorEastAsia" w:hAnsiTheme="majorHAnsi" w:cstheme="majorBidi"/>
          <w:b/>
          <w:bCs/>
          <w:sz w:val="22"/>
          <w:szCs w:val="22"/>
          <w:lang w:val="en-US"/>
        </w:rPr>
        <w:t>Angeliki Kalligiannaki</w:t>
      </w:r>
      <w:r w:rsidR="00FE050E" w:rsidRPr="006736E5">
        <w:rPr>
          <w:rFonts w:asciiTheme="majorHAnsi" w:eastAsiaTheme="majorEastAsia" w:hAnsiTheme="majorHAnsi" w:cstheme="majorBidi"/>
          <w:b/>
          <w:bCs/>
          <w:sz w:val="22"/>
          <w:szCs w:val="22"/>
          <w:lang w:val="en-US"/>
        </w:rPr>
        <w:t xml:space="preserve"> - </w:t>
      </w:r>
      <w:r w:rsidRPr="006736E5">
        <w:rPr>
          <w:rFonts w:asciiTheme="majorHAnsi" w:eastAsiaTheme="majorEastAsia" w:hAnsiTheme="majorHAnsi" w:cstheme="majorBidi"/>
          <w:b/>
          <w:bCs/>
          <w:sz w:val="22"/>
          <w:szCs w:val="22"/>
          <w:lang w:val="en-US"/>
        </w:rPr>
        <w:t>Head of Greece, European Bank for Reconstruction and Development (EBRD)</w:t>
      </w:r>
    </w:p>
    <w:p w14:paraId="1BF5248A" w14:textId="5CA2301C" w:rsidR="001808B0" w:rsidRPr="006736E5" w:rsidRDefault="001808B0" w:rsidP="00A1559D">
      <w:pPr>
        <w:rPr>
          <w:rFonts w:asciiTheme="majorHAnsi" w:eastAsiaTheme="majorEastAsia" w:hAnsiTheme="majorHAnsi" w:cstheme="majorBidi"/>
          <w:b/>
          <w:bCs/>
          <w:sz w:val="22"/>
          <w:szCs w:val="22"/>
          <w:lang w:val="en-US"/>
        </w:rPr>
      </w:pPr>
      <w:r w:rsidRPr="006736E5">
        <w:rPr>
          <w:rFonts w:asciiTheme="majorHAnsi" w:eastAsiaTheme="majorEastAsia" w:hAnsiTheme="majorHAnsi" w:cstheme="majorBidi"/>
          <w:b/>
          <w:bCs/>
          <w:sz w:val="22"/>
          <w:szCs w:val="22"/>
          <w:lang w:val="en-US"/>
        </w:rPr>
        <w:t>Dimitris Chatziiakovou</w:t>
      </w:r>
      <w:r w:rsidR="00FE050E" w:rsidRPr="006736E5">
        <w:rPr>
          <w:rFonts w:asciiTheme="majorHAnsi" w:eastAsiaTheme="majorEastAsia" w:hAnsiTheme="majorHAnsi" w:cstheme="majorBidi"/>
          <w:b/>
          <w:bCs/>
          <w:sz w:val="22"/>
          <w:szCs w:val="22"/>
          <w:lang w:val="en-US"/>
        </w:rPr>
        <w:t xml:space="preserve"> - </w:t>
      </w:r>
      <w:r w:rsidRPr="006736E5">
        <w:rPr>
          <w:rFonts w:asciiTheme="majorHAnsi" w:eastAsiaTheme="majorEastAsia" w:hAnsiTheme="majorHAnsi" w:cstheme="majorBidi"/>
          <w:b/>
          <w:bCs/>
          <w:sz w:val="22"/>
          <w:szCs w:val="22"/>
          <w:lang w:val="en-US"/>
        </w:rPr>
        <w:t>Principal, European Bank for Reconstruction and Development (EBRD)</w:t>
      </w:r>
    </w:p>
    <w:p w14:paraId="3B9C19C7" w14:textId="77777777" w:rsidR="00653A81" w:rsidRPr="006736E5" w:rsidRDefault="00653A81" w:rsidP="00A1559D">
      <w:pPr>
        <w:jc w:val="both"/>
        <w:rPr>
          <w:rFonts w:asciiTheme="majorHAnsi" w:eastAsiaTheme="majorEastAsia" w:hAnsiTheme="majorHAnsi" w:cstheme="majorBidi"/>
          <w:sz w:val="22"/>
          <w:szCs w:val="22"/>
        </w:rPr>
      </w:pPr>
    </w:p>
    <w:p w14:paraId="4321A0FD" w14:textId="77777777" w:rsidR="00FC17AE" w:rsidRPr="005B7970" w:rsidRDefault="007D048C" w:rsidP="00A1559D">
      <w:pPr>
        <w:jc w:val="both"/>
        <w:outlineLvl w:val="2"/>
        <w:rPr>
          <w:rFonts w:asciiTheme="majorHAnsi" w:hAnsiTheme="majorHAnsi"/>
          <w:b/>
          <w:bCs/>
          <w:sz w:val="28"/>
          <w:szCs w:val="28"/>
        </w:rPr>
      </w:pPr>
      <w:r w:rsidRPr="005B7970">
        <w:rPr>
          <w:rFonts w:asciiTheme="majorHAnsi" w:hAnsiTheme="majorHAnsi"/>
          <w:b/>
          <w:bCs/>
          <w:sz w:val="28"/>
          <w:szCs w:val="28"/>
        </w:rPr>
        <w:t xml:space="preserve">KEY STATEMENTS </w:t>
      </w:r>
      <w:r w:rsidR="00FC17AE" w:rsidRPr="005B7970">
        <w:rPr>
          <w:rFonts w:asciiTheme="majorHAnsi" w:hAnsiTheme="majorHAnsi"/>
          <w:b/>
          <w:bCs/>
          <w:sz w:val="28"/>
          <w:szCs w:val="28"/>
        </w:rPr>
        <w:t>AND STRATEGIC FINDINGS</w:t>
      </w:r>
    </w:p>
    <w:p w14:paraId="0C6F9757" w14:textId="7444F215" w:rsidR="00593F67" w:rsidRPr="005B7970" w:rsidRDefault="00593F67" w:rsidP="00A1559D">
      <w:pPr>
        <w:jc w:val="both"/>
        <w:outlineLvl w:val="2"/>
        <w:rPr>
          <w:rFonts w:asciiTheme="majorHAnsi" w:hAnsiTheme="majorHAnsi"/>
          <w:b/>
          <w:bCs/>
          <w:sz w:val="28"/>
          <w:szCs w:val="28"/>
        </w:rPr>
      </w:pPr>
      <w:r w:rsidRPr="005B7970">
        <w:rPr>
          <w:rFonts w:asciiTheme="majorHAnsi" w:hAnsiTheme="majorHAnsi"/>
          <w:b/>
          <w:bCs/>
          <w:sz w:val="28"/>
          <w:szCs w:val="28"/>
        </w:rPr>
        <w:t>What the Data Tells Us: Turning Point for Greece’s Impact Market</w:t>
      </w:r>
    </w:p>
    <w:p w14:paraId="03E0D6E9" w14:textId="77777777" w:rsidR="00F03249" w:rsidRPr="006736E5" w:rsidRDefault="00F03249" w:rsidP="00A1559D">
      <w:pPr>
        <w:jc w:val="both"/>
        <w:rPr>
          <w:rFonts w:asciiTheme="majorHAnsi" w:hAnsiTheme="majorHAnsi"/>
          <w:sz w:val="22"/>
          <w:szCs w:val="22"/>
        </w:rPr>
      </w:pPr>
    </w:p>
    <w:p w14:paraId="45D6757E" w14:textId="15A334F3" w:rsidR="008256DD" w:rsidRPr="006736E5" w:rsidRDefault="007E3614" w:rsidP="00A1559D">
      <w:pPr>
        <w:jc w:val="both"/>
        <w:rPr>
          <w:rFonts w:asciiTheme="majorHAnsi" w:hAnsiTheme="majorHAnsi"/>
          <w:sz w:val="22"/>
          <w:szCs w:val="22"/>
        </w:rPr>
      </w:pPr>
      <w:r w:rsidRPr="006736E5">
        <w:rPr>
          <w:rFonts w:asciiTheme="majorHAnsi" w:hAnsiTheme="majorHAnsi"/>
          <w:sz w:val="22"/>
          <w:szCs w:val="22"/>
        </w:rPr>
        <w:lastRenderedPageBreak/>
        <w:t>“In 2024, impact-related investments in Greece exceeded EUR 10 billion, combining EU funding, foreign capital, and EUR 1.8 billion in domestic commitments</w:t>
      </w:r>
      <w:r w:rsidR="004628D8" w:rsidRPr="006736E5">
        <w:rPr>
          <w:rFonts w:asciiTheme="majorHAnsi" w:hAnsiTheme="majorHAnsi"/>
          <w:sz w:val="22"/>
          <w:szCs w:val="22"/>
        </w:rPr>
        <w:t xml:space="preserve">, </w:t>
      </w:r>
      <w:r w:rsidRPr="006736E5">
        <w:rPr>
          <w:rFonts w:asciiTheme="majorHAnsi" w:hAnsiTheme="majorHAnsi"/>
          <w:sz w:val="22"/>
          <w:szCs w:val="22"/>
        </w:rPr>
        <w:t>driven primarily by green infrastructure. This marks a pivotal moment for a young ecosystem that is quickly gaining scale and credibility.”</w:t>
      </w:r>
    </w:p>
    <w:p w14:paraId="0E62AC38" w14:textId="77777777" w:rsidR="007E3614" w:rsidRPr="006736E5" w:rsidRDefault="007E3614" w:rsidP="00A1559D">
      <w:pPr>
        <w:jc w:val="both"/>
        <w:rPr>
          <w:rFonts w:asciiTheme="majorHAnsi" w:hAnsiTheme="majorHAnsi"/>
          <w:sz w:val="22"/>
          <w:szCs w:val="22"/>
        </w:rPr>
      </w:pPr>
    </w:p>
    <w:p w14:paraId="6A3282F9" w14:textId="77683D7E" w:rsidR="00EF1B5D" w:rsidRPr="006736E5" w:rsidRDefault="00EF1B5D" w:rsidP="00EF1B5D">
      <w:pPr>
        <w:jc w:val="both"/>
        <w:rPr>
          <w:rFonts w:asciiTheme="majorHAnsi" w:hAnsiTheme="majorHAnsi"/>
          <w:sz w:val="22"/>
          <w:szCs w:val="22"/>
        </w:rPr>
      </w:pPr>
      <w:r w:rsidRPr="006736E5">
        <w:rPr>
          <w:rFonts w:asciiTheme="majorHAnsi" w:hAnsiTheme="majorHAnsi"/>
          <w:sz w:val="22"/>
          <w:szCs w:val="22"/>
        </w:rPr>
        <w:t>“</w:t>
      </w:r>
      <w:r w:rsidR="004628D8" w:rsidRPr="006736E5">
        <w:rPr>
          <w:rFonts w:asciiTheme="majorHAnsi" w:hAnsiTheme="majorHAnsi"/>
          <w:sz w:val="22"/>
          <w:szCs w:val="22"/>
        </w:rPr>
        <w:t>Venture Capital and Private Equity are the leading vehicles for impact capital in Greece, reflecting similar patterns observed across the European market.”</w:t>
      </w:r>
    </w:p>
    <w:p w14:paraId="5486C944" w14:textId="77777777" w:rsidR="00761469" w:rsidRPr="006736E5" w:rsidRDefault="00761469" w:rsidP="00A1559D">
      <w:pPr>
        <w:jc w:val="both"/>
        <w:rPr>
          <w:rFonts w:asciiTheme="majorHAnsi" w:hAnsiTheme="majorHAnsi"/>
          <w:sz w:val="22"/>
          <w:szCs w:val="22"/>
          <w:lang w:val="en-US"/>
        </w:rPr>
      </w:pPr>
    </w:p>
    <w:p w14:paraId="1EDDA5EA" w14:textId="5AAA199B" w:rsidR="00AC304E" w:rsidRPr="006736E5" w:rsidRDefault="009D006B" w:rsidP="00A1559D">
      <w:pPr>
        <w:jc w:val="both"/>
        <w:rPr>
          <w:rFonts w:asciiTheme="majorHAnsi" w:hAnsiTheme="majorHAnsi"/>
          <w:sz w:val="22"/>
          <w:szCs w:val="22"/>
        </w:rPr>
      </w:pPr>
      <w:r w:rsidRPr="006736E5">
        <w:rPr>
          <w:rFonts w:asciiTheme="majorHAnsi" w:hAnsiTheme="majorHAnsi"/>
          <w:sz w:val="22"/>
          <w:szCs w:val="22"/>
        </w:rPr>
        <w:t>“</w:t>
      </w:r>
      <w:r w:rsidR="00FC72AC" w:rsidRPr="006736E5">
        <w:rPr>
          <w:rFonts w:asciiTheme="majorHAnsi" w:hAnsiTheme="majorHAnsi"/>
          <w:sz w:val="22"/>
          <w:szCs w:val="22"/>
        </w:rPr>
        <w:t xml:space="preserve">While the market is growing, </w:t>
      </w:r>
      <w:r w:rsidR="003869FA">
        <w:rPr>
          <w:rFonts w:asciiTheme="majorHAnsi" w:hAnsiTheme="majorHAnsi"/>
          <w:sz w:val="22"/>
          <w:szCs w:val="22"/>
        </w:rPr>
        <w:t xml:space="preserve">only 12% report formal Impact Measurement and Management (IMM) </w:t>
      </w:r>
      <w:r w:rsidR="00470044">
        <w:rPr>
          <w:rFonts w:asciiTheme="majorHAnsi" w:hAnsiTheme="majorHAnsi"/>
          <w:sz w:val="22"/>
          <w:szCs w:val="22"/>
        </w:rPr>
        <w:t>practices</w:t>
      </w:r>
      <w:r w:rsidR="00FC72AC" w:rsidRPr="006736E5">
        <w:rPr>
          <w:rFonts w:asciiTheme="majorHAnsi" w:hAnsiTheme="majorHAnsi"/>
          <w:sz w:val="22"/>
          <w:szCs w:val="22"/>
        </w:rPr>
        <w:t>, highlighting a clear area for ecosystem maturation.</w:t>
      </w:r>
      <w:r w:rsidR="008A30B4">
        <w:rPr>
          <w:rFonts w:asciiTheme="majorHAnsi" w:hAnsiTheme="majorHAnsi"/>
          <w:sz w:val="22"/>
          <w:szCs w:val="22"/>
        </w:rPr>
        <w:t>”</w:t>
      </w:r>
    </w:p>
    <w:p w14:paraId="21BD3CE4" w14:textId="77777777" w:rsidR="008662B5" w:rsidRPr="006736E5" w:rsidRDefault="008662B5" w:rsidP="00A1559D">
      <w:pPr>
        <w:jc w:val="both"/>
        <w:rPr>
          <w:rFonts w:asciiTheme="majorHAnsi" w:hAnsiTheme="majorHAnsi"/>
          <w:sz w:val="22"/>
          <w:szCs w:val="22"/>
        </w:rPr>
      </w:pPr>
    </w:p>
    <w:p w14:paraId="47F8D653" w14:textId="386F942D" w:rsidR="008C7960" w:rsidRPr="006736E5" w:rsidRDefault="00286B43" w:rsidP="00A1559D">
      <w:pPr>
        <w:jc w:val="both"/>
        <w:rPr>
          <w:rFonts w:asciiTheme="majorHAnsi" w:hAnsiTheme="majorHAnsi"/>
          <w:sz w:val="22"/>
          <w:szCs w:val="22"/>
        </w:rPr>
      </w:pPr>
      <w:r w:rsidRPr="006736E5">
        <w:rPr>
          <w:rFonts w:asciiTheme="majorHAnsi" w:hAnsiTheme="majorHAnsi"/>
          <w:sz w:val="22"/>
          <w:szCs w:val="22"/>
        </w:rPr>
        <w:t>“</w:t>
      </w:r>
      <w:r w:rsidR="00EE6AA6" w:rsidRPr="006736E5">
        <w:rPr>
          <w:rFonts w:asciiTheme="majorHAnsi" w:hAnsiTheme="majorHAnsi"/>
          <w:sz w:val="22"/>
          <w:szCs w:val="22"/>
        </w:rPr>
        <w:t>Environmental themes dominate the current impact agenda, but a gradual shift toward social inclusion is emerging—critical for fostering balanced, inclusive development.</w:t>
      </w:r>
      <w:r w:rsidRPr="006736E5">
        <w:rPr>
          <w:rFonts w:asciiTheme="majorHAnsi" w:hAnsiTheme="majorHAnsi"/>
          <w:sz w:val="22"/>
          <w:szCs w:val="22"/>
        </w:rPr>
        <w:t>”</w:t>
      </w:r>
    </w:p>
    <w:p w14:paraId="32DD4617" w14:textId="77777777" w:rsidR="00424274" w:rsidRPr="00062545" w:rsidRDefault="00424274" w:rsidP="00A1559D">
      <w:pPr>
        <w:jc w:val="both"/>
        <w:rPr>
          <w:rFonts w:asciiTheme="majorHAnsi" w:hAnsiTheme="majorHAnsi"/>
          <w:sz w:val="22"/>
          <w:szCs w:val="22"/>
          <w:lang w:val="en-US"/>
        </w:rPr>
      </w:pPr>
    </w:p>
    <w:p w14:paraId="01E1818C" w14:textId="0118F284" w:rsidR="00D61822" w:rsidRPr="005B7970" w:rsidRDefault="00D61822" w:rsidP="00A1559D">
      <w:pPr>
        <w:jc w:val="both"/>
        <w:rPr>
          <w:rFonts w:asciiTheme="majorHAnsi" w:eastAsiaTheme="majorEastAsia" w:hAnsiTheme="majorHAnsi" w:cstheme="majorBidi"/>
          <w:b/>
          <w:bCs/>
          <w:sz w:val="28"/>
          <w:szCs w:val="28"/>
        </w:rPr>
      </w:pPr>
      <w:r w:rsidRPr="005B7970">
        <w:rPr>
          <w:rFonts w:asciiTheme="majorHAnsi" w:eastAsiaTheme="majorEastAsia" w:hAnsiTheme="majorHAnsi" w:cstheme="majorBidi"/>
          <w:b/>
          <w:bCs/>
          <w:sz w:val="28"/>
          <w:szCs w:val="28"/>
        </w:rPr>
        <w:t>SUPPLY OF IMPACT CAPITAL</w:t>
      </w:r>
    </w:p>
    <w:p w14:paraId="6BE26AC7" w14:textId="08CCFAD6" w:rsidR="00BB0305" w:rsidRPr="005B7970" w:rsidRDefault="00BB0305" w:rsidP="00A1559D">
      <w:pPr>
        <w:jc w:val="both"/>
        <w:rPr>
          <w:rFonts w:asciiTheme="majorHAnsi" w:eastAsiaTheme="majorEastAsia" w:hAnsiTheme="majorHAnsi" w:cstheme="majorBidi"/>
          <w:b/>
          <w:bCs/>
          <w:sz w:val="28"/>
          <w:szCs w:val="28"/>
        </w:rPr>
      </w:pPr>
      <w:r w:rsidRPr="005B7970">
        <w:rPr>
          <w:rFonts w:asciiTheme="majorHAnsi" w:eastAsiaTheme="majorEastAsia" w:hAnsiTheme="majorHAnsi" w:cstheme="majorBidi"/>
          <w:b/>
          <w:bCs/>
          <w:sz w:val="28"/>
          <w:szCs w:val="28"/>
        </w:rPr>
        <w:t>Unlocking Capital: Who’s Financing the Transition?</w:t>
      </w:r>
    </w:p>
    <w:p w14:paraId="5ABA3088" w14:textId="77777777" w:rsidR="00D61822" w:rsidRPr="006736E5" w:rsidRDefault="00D61822" w:rsidP="00A1559D">
      <w:pPr>
        <w:jc w:val="both"/>
        <w:rPr>
          <w:rFonts w:asciiTheme="majorHAnsi" w:eastAsiaTheme="majorEastAsia" w:hAnsiTheme="majorHAnsi" w:cstheme="majorBidi"/>
          <w:sz w:val="22"/>
          <w:szCs w:val="22"/>
        </w:rPr>
      </w:pPr>
    </w:p>
    <w:p w14:paraId="00A43B8C" w14:textId="7AE54FC3" w:rsidR="00D61822" w:rsidRPr="006736E5" w:rsidRDefault="007B6B0D" w:rsidP="00D61822">
      <w:pPr>
        <w:jc w:val="both"/>
        <w:rPr>
          <w:rFonts w:asciiTheme="majorHAnsi" w:eastAsiaTheme="majorEastAsia" w:hAnsiTheme="majorHAnsi" w:cstheme="majorBidi"/>
          <w:sz w:val="22"/>
          <w:szCs w:val="22"/>
        </w:rPr>
      </w:pPr>
      <w:r w:rsidRPr="006736E5">
        <w:rPr>
          <w:rFonts w:asciiTheme="majorHAnsi" w:eastAsiaTheme="majorEastAsia" w:hAnsiTheme="majorHAnsi" w:cstheme="majorBidi"/>
          <w:sz w:val="22"/>
          <w:szCs w:val="22"/>
        </w:rPr>
        <w:t xml:space="preserve">Greece’s impact investing landscape remains nascent but shows clear momentum. </w:t>
      </w:r>
      <w:r w:rsidR="00D61822" w:rsidRPr="006736E5">
        <w:rPr>
          <w:rFonts w:asciiTheme="majorHAnsi" w:eastAsiaTheme="majorEastAsia" w:hAnsiTheme="majorHAnsi" w:cstheme="majorBidi"/>
          <w:sz w:val="22"/>
          <w:szCs w:val="22"/>
        </w:rPr>
        <w:t>Over 60% of surveyed investors incorporate sustainability criteria in their decision-making, and dedicated impact strategies are beginning to take shape. Public actors such as the European Investment Fund (EIF), Hellenic Development Bank of Investments (HDBI), and Recovery and Resilience Facility (RRF) are driving supply through anchor initiatives, while private capital remains cautious but increasingly interested. A more structured market architecture</w:t>
      </w:r>
      <w:r w:rsidR="0019469B" w:rsidRPr="006736E5">
        <w:rPr>
          <w:rFonts w:asciiTheme="majorHAnsi" w:eastAsiaTheme="majorEastAsia" w:hAnsiTheme="majorHAnsi" w:cstheme="majorBidi"/>
          <w:sz w:val="22"/>
          <w:szCs w:val="22"/>
        </w:rPr>
        <w:t xml:space="preserve">, </w:t>
      </w:r>
      <w:r w:rsidR="00D61822" w:rsidRPr="006736E5">
        <w:rPr>
          <w:rFonts w:asciiTheme="majorHAnsi" w:eastAsiaTheme="majorEastAsia" w:hAnsiTheme="majorHAnsi" w:cstheme="majorBidi"/>
          <w:sz w:val="22"/>
          <w:szCs w:val="22"/>
        </w:rPr>
        <w:t>through blended finance, outcome-linked products, and clearer regulation</w:t>
      </w:r>
      <w:r w:rsidR="0019469B" w:rsidRPr="006736E5">
        <w:rPr>
          <w:rFonts w:asciiTheme="majorHAnsi" w:eastAsiaTheme="majorEastAsia" w:hAnsiTheme="majorHAnsi" w:cstheme="majorBidi"/>
          <w:sz w:val="22"/>
          <w:szCs w:val="22"/>
        </w:rPr>
        <w:t xml:space="preserve">, </w:t>
      </w:r>
      <w:r w:rsidR="00D61822" w:rsidRPr="006736E5">
        <w:rPr>
          <w:rFonts w:asciiTheme="majorHAnsi" w:eastAsiaTheme="majorEastAsia" w:hAnsiTheme="majorHAnsi" w:cstheme="majorBidi"/>
          <w:sz w:val="22"/>
          <w:szCs w:val="22"/>
        </w:rPr>
        <w:t>will be key to unlocking institutional participation at scale.</w:t>
      </w:r>
    </w:p>
    <w:p w14:paraId="378D22E1" w14:textId="77777777" w:rsidR="00D61822" w:rsidRPr="006736E5" w:rsidRDefault="00D61822" w:rsidP="00D61822">
      <w:pPr>
        <w:jc w:val="both"/>
        <w:rPr>
          <w:rFonts w:asciiTheme="majorHAnsi" w:eastAsiaTheme="majorEastAsia" w:hAnsiTheme="majorHAnsi" w:cstheme="majorBidi"/>
          <w:sz w:val="22"/>
          <w:szCs w:val="22"/>
        </w:rPr>
      </w:pPr>
    </w:p>
    <w:p w14:paraId="5682F97F" w14:textId="4767742F" w:rsidR="00D61822" w:rsidRPr="006736E5" w:rsidRDefault="002D4C0A" w:rsidP="00D61822">
      <w:p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Over 60%</w:t>
      </w:r>
      <w:r w:rsidR="00D61822" w:rsidRPr="006736E5">
        <w:rPr>
          <w:rFonts w:asciiTheme="majorHAnsi" w:eastAsiaTheme="majorEastAsia" w:hAnsiTheme="majorHAnsi" w:cstheme="majorBidi"/>
          <w:sz w:val="22"/>
          <w:szCs w:val="22"/>
        </w:rPr>
        <w:t xml:space="preserve"> of investors say they integrate sustainability into their investment processes.</w:t>
      </w:r>
    </w:p>
    <w:p w14:paraId="79AA667C" w14:textId="77777777" w:rsidR="00D61822" w:rsidRPr="006736E5" w:rsidRDefault="00D61822" w:rsidP="00D61822">
      <w:pPr>
        <w:jc w:val="both"/>
        <w:rPr>
          <w:rFonts w:asciiTheme="majorHAnsi" w:eastAsiaTheme="majorEastAsia" w:hAnsiTheme="majorHAnsi" w:cstheme="majorBidi"/>
          <w:sz w:val="22"/>
          <w:szCs w:val="22"/>
        </w:rPr>
      </w:pPr>
    </w:p>
    <w:p w14:paraId="5D39F853" w14:textId="10D6C2AD" w:rsidR="00D61822" w:rsidRPr="006736E5" w:rsidRDefault="00077986" w:rsidP="00D61822">
      <w:p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Only 12</w:t>
      </w:r>
      <w:r w:rsidR="00D61822" w:rsidRPr="006736E5">
        <w:rPr>
          <w:rFonts w:asciiTheme="majorHAnsi" w:eastAsiaTheme="majorEastAsia" w:hAnsiTheme="majorHAnsi" w:cstheme="majorBidi"/>
          <w:sz w:val="22"/>
          <w:szCs w:val="22"/>
        </w:rPr>
        <w:t>% of investors report having a formalised impact measurement system.</w:t>
      </w:r>
    </w:p>
    <w:p w14:paraId="13F87613" w14:textId="77777777" w:rsidR="00D61822" w:rsidRPr="006736E5" w:rsidRDefault="00D61822" w:rsidP="00D61822">
      <w:pPr>
        <w:jc w:val="both"/>
        <w:rPr>
          <w:rFonts w:asciiTheme="majorHAnsi" w:eastAsiaTheme="majorEastAsia" w:hAnsiTheme="majorHAnsi" w:cstheme="majorBidi"/>
          <w:sz w:val="22"/>
          <w:szCs w:val="22"/>
        </w:rPr>
      </w:pPr>
    </w:p>
    <w:p w14:paraId="686ADE00" w14:textId="6D8C74CA" w:rsidR="00D61822" w:rsidRDefault="006F4279" w:rsidP="00D61822">
      <w:p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64% of investors </w:t>
      </w:r>
      <w:r w:rsidR="001D410C">
        <w:rPr>
          <w:rFonts w:asciiTheme="majorHAnsi" w:eastAsiaTheme="majorEastAsia" w:hAnsiTheme="majorHAnsi" w:cstheme="majorBidi"/>
          <w:sz w:val="22"/>
          <w:szCs w:val="22"/>
        </w:rPr>
        <w:t xml:space="preserve">invest through venture capital and private equity, reflecting the dominance of these asset classes in impact ecosystems worldwide. </w:t>
      </w:r>
    </w:p>
    <w:p w14:paraId="0B3FBBAA" w14:textId="77777777" w:rsidR="006F4279" w:rsidRPr="006736E5" w:rsidRDefault="006F4279" w:rsidP="00D61822">
      <w:pPr>
        <w:jc w:val="both"/>
        <w:rPr>
          <w:rFonts w:asciiTheme="majorHAnsi" w:eastAsiaTheme="majorEastAsia" w:hAnsiTheme="majorHAnsi" w:cstheme="majorBidi"/>
          <w:sz w:val="22"/>
          <w:szCs w:val="22"/>
        </w:rPr>
      </w:pPr>
    </w:p>
    <w:p w14:paraId="0B307739" w14:textId="5DF997D4" w:rsidR="0010304D" w:rsidRPr="005B7970" w:rsidRDefault="0010304D" w:rsidP="00A1559D">
      <w:pPr>
        <w:jc w:val="both"/>
        <w:rPr>
          <w:rFonts w:asciiTheme="majorHAnsi" w:eastAsiaTheme="majorEastAsia" w:hAnsiTheme="majorHAnsi" w:cstheme="majorBidi"/>
          <w:b/>
          <w:bCs/>
          <w:sz w:val="28"/>
          <w:szCs w:val="28"/>
        </w:rPr>
      </w:pPr>
      <w:r w:rsidRPr="005B7970">
        <w:rPr>
          <w:rFonts w:asciiTheme="majorHAnsi" w:eastAsiaTheme="majorEastAsia" w:hAnsiTheme="majorHAnsi" w:cstheme="majorBidi"/>
          <w:b/>
          <w:bCs/>
          <w:sz w:val="28"/>
          <w:szCs w:val="28"/>
        </w:rPr>
        <w:t>DEMAND FOR IMPACT CAPITAL</w:t>
      </w:r>
    </w:p>
    <w:p w14:paraId="65E1F0F1" w14:textId="414DE231" w:rsidR="00BB0305" w:rsidRPr="005B7970" w:rsidRDefault="00BB0305" w:rsidP="00A1559D">
      <w:pPr>
        <w:jc w:val="both"/>
        <w:rPr>
          <w:rFonts w:asciiTheme="majorHAnsi" w:eastAsiaTheme="majorEastAsia" w:hAnsiTheme="majorHAnsi" w:cstheme="majorBidi"/>
          <w:b/>
          <w:bCs/>
          <w:sz w:val="28"/>
          <w:szCs w:val="28"/>
        </w:rPr>
      </w:pPr>
      <w:r w:rsidRPr="005B7970">
        <w:rPr>
          <w:rFonts w:asciiTheme="majorHAnsi" w:eastAsiaTheme="majorEastAsia" w:hAnsiTheme="majorHAnsi" w:cstheme="majorBidi"/>
          <w:b/>
          <w:bCs/>
          <w:sz w:val="28"/>
          <w:szCs w:val="28"/>
        </w:rPr>
        <w:t>What the Market Needs: Startups, Scale, and Solutions</w:t>
      </w:r>
    </w:p>
    <w:p w14:paraId="610EAC75" w14:textId="77777777" w:rsidR="0010304D" w:rsidRPr="006736E5" w:rsidRDefault="0010304D" w:rsidP="00A1559D">
      <w:pPr>
        <w:jc w:val="both"/>
        <w:rPr>
          <w:rFonts w:asciiTheme="majorHAnsi" w:eastAsiaTheme="majorEastAsia" w:hAnsiTheme="majorHAnsi" w:cstheme="majorBidi"/>
          <w:sz w:val="22"/>
          <w:szCs w:val="22"/>
        </w:rPr>
      </w:pPr>
    </w:p>
    <w:p w14:paraId="0C741F89" w14:textId="4F60B0C0" w:rsidR="0010304D" w:rsidRPr="006736E5" w:rsidRDefault="0010304D" w:rsidP="0010304D">
      <w:pPr>
        <w:jc w:val="both"/>
        <w:rPr>
          <w:rFonts w:asciiTheme="majorHAnsi" w:eastAsiaTheme="majorEastAsia" w:hAnsiTheme="majorHAnsi" w:cstheme="majorBidi"/>
          <w:sz w:val="22"/>
          <w:szCs w:val="22"/>
        </w:rPr>
      </w:pPr>
      <w:r w:rsidRPr="006736E5">
        <w:rPr>
          <w:rFonts w:asciiTheme="majorHAnsi" w:eastAsiaTheme="majorEastAsia" w:hAnsiTheme="majorHAnsi" w:cstheme="majorBidi"/>
          <w:sz w:val="22"/>
          <w:szCs w:val="22"/>
        </w:rPr>
        <w:t xml:space="preserve">The report identifies strong and growing demand for impact capital across sectors such as renewable energy, sustainable food systems, circular economy, and inclusive technology. </w:t>
      </w:r>
      <w:r w:rsidR="00F05010">
        <w:rPr>
          <w:rFonts w:asciiTheme="majorHAnsi" w:eastAsiaTheme="majorEastAsia" w:hAnsiTheme="majorHAnsi" w:cstheme="majorBidi"/>
          <w:sz w:val="22"/>
          <w:szCs w:val="22"/>
        </w:rPr>
        <w:t xml:space="preserve">Impact </w:t>
      </w:r>
      <w:r w:rsidR="00D112C7" w:rsidRPr="006736E5">
        <w:rPr>
          <w:rFonts w:asciiTheme="majorHAnsi" w:eastAsiaTheme="majorEastAsia" w:hAnsiTheme="majorHAnsi" w:cstheme="majorBidi"/>
          <w:sz w:val="22"/>
          <w:szCs w:val="22"/>
        </w:rPr>
        <w:t xml:space="preserve">ventures </w:t>
      </w:r>
      <w:r w:rsidR="000B6F9C">
        <w:rPr>
          <w:rFonts w:asciiTheme="majorHAnsi" w:eastAsiaTheme="majorEastAsia" w:hAnsiTheme="majorHAnsi" w:cstheme="majorBidi"/>
          <w:sz w:val="22"/>
          <w:szCs w:val="22"/>
        </w:rPr>
        <w:t>typically operate</w:t>
      </w:r>
      <w:r w:rsidR="00D112C7" w:rsidRPr="006736E5">
        <w:rPr>
          <w:rFonts w:asciiTheme="majorHAnsi" w:eastAsiaTheme="majorEastAsia" w:hAnsiTheme="majorHAnsi" w:cstheme="majorBidi"/>
          <w:sz w:val="22"/>
          <w:szCs w:val="22"/>
        </w:rPr>
        <w:t xml:space="preserve"> in nationally strategic sectors</w:t>
      </w:r>
      <w:r w:rsidR="000B6F9C">
        <w:rPr>
          <w:rFonts w:asciiTheme="majorHAnsi" w:eastAsiaTheme="majorEastAsia" w:hAnsiTheme="majorHAnsi" w:cstheme="majorBidi"/>
          <w:sz w:val="22"/>
          <w:szCs w:val="22"/>
        </w:rPr>
        <w:t xml:space="preserve"> such as </w:t>
      </w:r>
      <w:r w:rsidR="003F6C18">
        <w:rPr>
          <w:rFonts w:asciiTheme="majorHAnsi" w:eastAsiaTheme="majorEastAsia" w:hAnsiTheme="majorHAnsi" w:cstheme="majorBidi"/>
          <w:sz w:val="22"/>
          <w:szCs w:val="22"/>
        </w:rPr>
        <w:t>responsible consumption, green cities, and waste management</w:t>
      </w:r>
      <w:r w:rsidR="00D112C7" w:rsidRPr="006736E5">
        <w:rPr>
          <w:rFonts w:asciiTheme="majorHAnsi" w:eastAsiaTheme="majorEastAsia" w:hAnsiTheme="majorHAnsi" w:cstheme="majorBidi"/>
          <w:sz w:val="22"/>
          <w:szCs w:val="22"/>
        </w:rPr>
        <w:t>, yet continue to face structural barriers in attracting institutional capital.</w:t>
      </w:r>
      <w:r w:rsidRPr="006736E5">
        <w:rPr>
          <w:rFonts w:asciiTheme="majorHAnsi" w:eastAsiaTheme="majorEastAsia" w:hAnsiTheme="majorHAnsi" w:cstheme="majorBidi"/>
          <w:sz w:val="22"/>
          <w:szCs w:val="22"/>
        </w:rPr>
        <w:t xml:space="preserve"> The most pressing capital needs include working capital, seed and venture-stage equity, and structured finance for project scaling. These gaps reveal a clear opportunity for mission-aligned capital to step in</w:t>
      </w:r>
      <w:r w:rsidR="000D7F6A" w:rsidRPr="006736E5">
        <w:rPr>
          <w:rFonts w:asciiTheme="majorHAnsi" w:eastAsiaTheme="majorEastAsia" w:hAnsiTheme="majorHAnsi" w:cstheme="majorBidi"/>
          <w:sz w:val="22"/>
          <w:szCs w:val="22"/>
        </w:rPr>
        <w:t xml:space="preserve">, </w:t>
      </w:r>
      <w:r w:rsidRPr="006736E5">
        <w:rPr>
          <w:rFonts w:asciiTheme="majorHAnsi" w:eastAsiaTheme="majorEastAsia" w:hAnsiTheme="majorHAnsi" w:cstheme="majorBidi"/>
          <w:sz w:val="22"/>
          <w:szCs w:val="22"/>
        </w:rPr>
        <w:t>and for Greece to build financing structures that reflect the depth and diversity of its impact ecosystem.</w:t>
      </w:r>
    </w:p>
    <w:p w14:paraId="5DEA86EF" w14:textId="77777777" w:rsidR="0010304D" w:rsidRPr="006736E5" w:rsidRDefault="0010304D" w:rsidP="0010304D">
      <w:pPr>
        <w:jc w:val="both"/>
        <w:rPr>
          <w:rFonts w:asciiTheme="majorHAnsi" w:eastAsiaTheme="majorEastAsia" w:hAnsiTheme="majorHAnsi" w:cstheme="majorBidi"/>
          <w:sz w:val="22"/>
          <w:szCs w:val="22"/>
        </w:rPr>
      </w:pPr>
    </w:p>
    <w:p w14:paraId="0947798F" w14:textId="56E96BA8" w:rsidR="0010304D" w:rsidRPr="006736E5" w:rsidRDefault="0010304D" w:rsidP="0010304D">
      <w:pPr>
        <w:jc w:val="both"/>
        <w:rPr>
          <w:rFonts w:asciiTheme="majorHAnsi" w:eastAsiaTheme="majorEastAsia" w:hAnsiTheme="majorHAnsi" w:cstheme="majorBidi"/>
          <w:sz w:val="22"/>
          <w:szCs w:val="22"/>
        </w:rPr>
      </w:pPr>
      <w:r w:rsidRPr="006736E5">
        <w:rPr>
          <w:rFonts w:asciiTheme="majorHAnsi" w:eastAsiaTheme="majorEastAsia" w:hAnsiTheme="majorHAnsi" w:cstheme="majorBidi"/>
          <w:sz w:val="22"/>
          <w:szCs w:val="22"/>
        </w:rPr>
        <w:t xml:space="preserve">70%+ operate in priority sectors like </w:t>
      </w:r>
      <w:r w:rsidR="0008428E">
        <w:rPr>
          <w:rFonts w:asciiTheme="majorHAnsi" w:eastAsiaTheme="majorEastAsia" w:hAnsiTheme="majorHAnsi" w:cstheme="majorBidi"/>
          <w:sz w:val="22"/>
          <w:szCs w:val="22"/>
        </w:rPr>
        <w:t xml:space="preserve">food, </w:t>
      </w:r>
      <w:r w:rsidR="00554CD1">
        <w:rPr>
          <w:rFonts w:asciiTheme="majorHAnsi" w:eastAsiaTheme="majorEastAsia" w:hAnsiTheme="majorHAnsi" w:cstheme="majorBidi"/>
          <w:sz w:val="22"/>
          <w:szCs w:val="22"/>
        </w:rPr>
        <w:t xml:space="preserve">waste management, </w:t>
      </w:r>
      <w:r w:rsidRPr="006736E5">
        <w:rPr>
          <w:rFonts w:asciiTheme="majorHAnsi" w:eastAsiaTheme="majorEastAsia" w:hAnsiTheme="majorHAnsi" w:cstheme="majorBidi"/>
          <w:sz w:val="22"/>
          <w:szCs w:val="22"/>
        </w:rPr>
        <w:t>energy, tourism, and tech.</w:t>
      </w:r>
    </w:p>
    <w:p w14:paraId="160F2AA9" w14:textId="77777777" w:rsidR="0010304D" w:rsidRPr="006736E5" w:rsidRDefault="0010304D" w:rsidP="0010304D">
      <w:pPr>
        <w:jc w:val="both"/>
        <w:rPr>
          <w:rFonts w:asciiTheme="majorHAnsi" w:eastAsiaTheme="majorEastAsia" w:hAnsiTheme="majorHAnsi" w:cstheme="majorBidi"/>
          <w:sz w:val="22"/>
          <w:szCs w:val="22"/>
        </w:rPr>
      </w:pPr>
    </w:p>
    <w:p w14:paraId="5EE4425A" w14:textId="7836B57D" w:rsidR="0010304D" w:rsidRPr="006736E5" w:rsidRDefault="009C5DB1" w:rsidP="0010304D">
      <w:p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Only </w:t>
      </w:r>
      <w:r w:rsidR="0010304D" w:rsidRPr="006736E5">
        <w:rPr>
          <w:rFonts w:asciiTheme="majorHAnsi" w:eastAsiaTheme="majorEastAsia" w:hAnsiTheme="majorHAnsi" w:cstheme="majorBidi"/>
          <w:sz w:val="22"/>
          <w:szCs w:val="22"/>
        </w:rPr>
        <w:t xml:space="preserve">20% of ventures report access to blended </w:t>
      </w:r>
      <w:r w:rsidR="002F0BD4">
        <w:rPr>
          <w:rFonts w:asciiTheme="majorHAnsi" w:eastAsiaTheme="majorEastAsia" w:hAnsiTheme="majorHAnsi" w:cstheme="majorBidi"/>
          <w:sz w:val="22"/>
          <w:szCs w:val="22"/>
        </w:rPr>
        <w:t>capital.</w:t>
      </w:r>
    </w:p>
    <w:p w14:paraId="75D24FEF" w14:textId="77777777" w:rsidR="0010304D" w:rsidRPr="006736E5" w:rsidRDefault="0010304D" w:rsidP="0010304D">
      <w:pPr>
        <w:jc w:val="both"/>
        <w:rPr>
          <w:rFonts w:asciiTheme="majorHAnsi" w:eastAsiaTheme="majorEastAsia" w:hAnsiTheme="majorHAnsi" w:cstheme="majorBidi"/>
          <w:sz w:val="22"/>
          <w:szCs w:val="22"/>
        </w:rPr>
      </w:pPr>
    </w:p>
    <w:p w14:paraId="59D991F8" w14:textId="24C21466" w:rsidR="0010304D" w:rsidRDefault="0010304D" w:rsidP="0010304D">
      <w:pPr>
        <w:jc w:val="both"/>
        <w:rPr>
          <w:rFonts w:asciiTheme="majorHAnsi" w:eastAsiaTheme="majorEastAsia" w:hAnsiTheme="majorHAnsi" w:cstheme="majorBidi"/>
          <w:sz w:val="22"/>
          <w:szCs w:val="22"/>
        </w:rPr>
      </w:pPr>
      <w:r w:rsidRPr="006736E5">
        <w:rPr>
          <w:rFonts w:asciiTheme="majorHAnsi" w:eastAsiaTheme="majorEastAsia" w:hAnsiTheme="majorHAnsi" w:cstheme="majorBidi"/>
          <w:sz w:val="22"/>
          <w:szCs w:val="22"/>
        </w:rPr>
        <w:t>Most common financial needs: working capital, seed equity, and project-scale funding above €1M.</w:t>
      </w:r>
    </w:p>
    <w:p w14:paraId="12B24B1D" w14:textId="77777777" w:rsidR="008A0B31" w:rsidRDefault="008A0B31" w:rsidP="0010304D">
      <w:pPr>
        <w:jc w:val="both"/>
        <w:rPr>
          <w:rFonts w:asciiTheme="majorHAnsi" w:eastAsiaTheme="majorEastAsia" w:hAnsiTheme="majorHAnsi" w:cstheme="majorBidi"/>
          <w:sz w:val="22"/>
          <w:szCs w:val="22"/>
        </w:rPr>
      </w:pPr>
    </w:p>
    <w:p w14:paraId="3C120762" w14:textId="453E587F" w:rsidR="008A0B31" w:rsidRPr="006736E5" w:rsidRDefault="008A0B31" w:rsidP="0010304D">
      <w:pPr>
        <w:jc w:val="both"/>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67% of startups are </w:t>
      </w:r>
      <w:r w:rsidR="00B35001">
        <w:rPr>
          <w:rFonts w:asciiTheme="majorHAnsi" w:eastAsiaTheme="majorEastAsia" w:hAnsiTheme="majorHAnsi" w:cstheme="majorBidi"/>
          <w:sz w:val="22"/>
          <w:szCs w:val="22"/>
        </w:rPr>
        <w:t>located in the Athens region, reflecting the stark centralisation of venture activity.</w:t>
      </w:r>
    </w:p>
    <w:p w14:paraId="7249B8DB" w14:textId="77777777" w:rsidR="0010304D" w:rsidRPr="006736E5" w:rsidRDefault="0010304D" w:rsidP="00A1559D">
      <w:pPr>
        <w:jc w:val="both"/>
        <w:rPr>
          <w:rFonts w:asciiTheme="majorHAnsi" w:eastAsiaTheme="majorEastAsia" w:hAnsiTheme="majorHAnsi" w:cstheme="majorBidi"/>
          <w:sz w:val="22"/>
          <w:szCs w:val="22"/>
        </w:rPr>
      </w:pPr>
    </w:p>
    <w:p w14:paraId="7752977D" w14:textId="7A4DAC49" w:rsidR="00AC5DA8" w:rsidRPr="005B7970" w:rsidRDefault="00AC5DA8" w:rsidP="00AC5DA8">
      <w:pPr>
        <w:jc w:val="both"/>
        <w:outlineLvl w:val="2"/>
        <w:rPr>
          <w:rFonts w:asciiTheme="majorHAnsi" w:hAnsiTheme="majorHAnsi"/>
          <w:b/>
          <w:bCs/>
          <w:sz w:val="28"/>
          <w:szCs w:val="28"/>
        </w:rPr>
      </w:pPr>
      <w:r w:rsidRPr="005B7970">
        <w:rPr>
          <w:rFonts w:asciiTheme="majorHAnsi" w:hAnsiTheme="majorHAnsi"/>
          <w:b/>
          <w:bCs/>
          <w:sz w:val="28"/>
          <w:szCs w:val="28"/>
        </w:rPr>
        <w:t>SECTORAL OPPORTUNITIES</w:t>
      </w:r>
    </w:p>
    <w:p w14:paraId="54B904A3" w14:textId="60961955" w:rsidR="00BB0305" w:rsidRPr="005B7970" w:rsidRDefault="00BB0305" w:rsidP="00AC5DA8">
      <w:pPr>
        <w:jc w:val="both"/>
        <w:outlineLvl w:val="2"/>
        <w:rPr>
          <w:rFonts w:asciiTheme="majorHAnsi" w:hAnsiTheme="majorHAnsi"/>
          <w:b/>
          <w:bCs/>
          <w:sz w:val="28"/>
          <w:szCs w:val="28"/>
        </w:rPr>
      </w:pPr>
      <w:r w:rsidRPr="005B7970">
        <w:rPr>
          <w:rFonts w:asciiTheme="majorHAnsi" w:hAnsiTheme="majorHAnsi"/>
          <w:b/>
          <w:bCs/>
          <w:sz w:val="28"/>
          <w:szCs w:val="28"/>
        </w:rPr>
        <w:t>Sectors to Watch: Where Impact Capital Can Lead?</w:t>
      </w:r>
    </w:p>
    <w:p w14:paraId="03301890" w14:textId="77777777" w:rsidR="00B65B74" w:rsidRPr="006736E5" w:rsidRDefault="00B65B74" w:rsidP="00A1559D">
      <w:pPr>
        <w:jc w:val="both"/>
        <w:rPr>
          <w:rFonts w:asciiTheme="majorHAnsi" w:eastAsiaTheme="majorEastAsia" w:hAnsiTheme="majorHAnsi" w:cstheme="majorBidi"/>
          <w:sz w:val="22"/>
          <w:szCs w:val="22"/>
        </w:rPr>
      </w:pPr>
    </w:p>
    <w:p w14:paraId="77B21968" w14:textId="434402EA" w:rsidR="00B65B74" w:rsidRPr="006736E5" w:rsidRDefault="00B65B74" w:rsidP="00A1559D">
      <w:pPr>
        <w:jc w:val="both"/>
        <w:rPr>
          <w:rFonts w:asciiTheme="majorHAnsi" w:eastAsiaTheme="majorEastAsia" w:hAnsiTheme="majorHAnsi" w:cstheme="majorBidi"/>
          <w:sz w:val="22"/>
          <w:szCs w:val="22"/>
        </w:rPr>
      </w:pPr>
      <w:r w:rsidRPr="006736E5">
        <w:rPr>
          <w:rFonts w:asciiTheme="majorHAnsi" w:eastAsiaTheme="majorEastAsia" w:hAnsiTheme="majorHAnsi" w:cstheme="majorBidi"/>
          <w:sz w:val="22"/>
          <w:szCs w:val="22"/>
        </w:rPr>
        <w:t>Greece’s impact economy is anchored in advanced sectors like renewable energy and green infrastructure, where large-scale investments are already reshaping the energy landscape. Promising frontiers include offshore wind, sustainable aquaculture,</w:t>
      </w:r>
      <w:r w:rsidR="009C5DB1">
        <w:rPr>
          <w:rFonts w:asciiTheme="majorHAnsi" w:eastAsiaTheme="majorEastAsia" w:hAnsiTheme="majorHAnsi" w:cstheme="majorBidi"/>
          <w:sz w:val="22"/>
          <w:szCs w:val="22"/>
        </w:rPr>
        <w:t xml:space="preserve"> </w:t>
      </w:r>
      <w:r w:rsidRPr="006736E5">
        <w:rPr>
          <w:rFonts w:asciiTheme="majorHAnsi" w:eastAsiaTheme="majorEastAsia" w:hAnsiTheme="majorHAnsi" w:cstheme="majorBidi"/>
          <w:sz w:val="22"/>
          <w:szCs w:val="22"/>
        </w:rPr>
        <w:t>regenerative tourism</w:t>
      </w:r>
      <w:r w:rsidR="00433D7F">
        <w:rPr>
          <w:rFonts w:asciiTheme="majorHAnsi" w:eastAsiaTheme="majorEastAsia" w:hAnsiTheme="majorHAnsi" w:cstheme="majorBidi"/>
          <w:sz w:val="22"/>
          <w:szCs w:val="22"/>
        </w:rPr>
        <w:t xml:space="preserve"> and generally the blue economy,</w:t>
      </w:r>
      <w:r w:rsidRPr="006736E5">
        <w:rPr>
          <w:rFonts w:asciiTheme="majorHAnsi" w:eastAsiaTheme="majorEastAsia" w:hAnsiTheme="majorHAnsi" w:cstheme="majorBidi"/>
          <w:sz w:val="22"/>
          <w:szCs w:val="22"/>
        </w:rPr>
        <w:t xml:space="preserve"> all gaining traction through EU-aligned </w:t>
      </w:r>
      <w:r w:rsidRPr="006736E5">
        <w:rPr>
          <w:rFonts w:asciiTheme="majorHAnsi" w:eastAsiaTheme="majorEastAsia" w:hAnsiTheme="majorHAnsi" w:cstheme="majorBidi"/>
          <w:sz w:val="22"/>
          <w:szCs w:val="22"/>
        </w:rPr>
        <w:lastRenderedPageBreak/>
        <w:t xml:space="preserve">policies and international capital. Nature-based solutions and reforestation efforts are also </w:t>
      </w:r>
      <w:r w:rsidR="00AC5DA8" w:rsidRPr="006736E5">
        <w:rPr>
          <w:rFonts w:asciiTheme="majorHAnsi" w:eastAsiaTheme="majorEastAsia" w:hAnsiTheme="majorHAnsi" w:cstheme="majorBidi"/>
          <w:sz w:val="22"/>
          <w:szCs w:val="22"/>
        </w:rPr>
        <w:t>showing early stage momentum</w:t>
      </w:r>
      <w:r w:rsidRPr="006736E5">
        <w:rPr>
          <w:rFonts w:asciiTheme="majorHAnsi" w:eastAsiaTheme="majorEastAsia" w:hAnsiTheme="majorHAnsi" w:cstheme="majorBidi"/>
          <w:sz w:val="22"/>
          <w:szCs w:val="22"/>
        </w:rPr>
        <w:t xml:space="preserve">, backed by dedicated public programmes. Meanwhile, strategic sectors such as green shipping decarbonisation and sustainable food systems are beginning to attract investor attention, offering strong potential for scale and innovation. The country’s social enterprise ecosystem is expanding rapidly, </w:t>
      </w:r>
      <w:r w:rsidR="0008428E">
        <w:rPr>
          <w:rFonts w:asciiTheme="majorHAnsi" w:eastAsiaTheme="majorEastAsia" w:hAnsiTheme="majorHAnsi" w:cstheme="majorBidi"/>
          <w:sz w:val="22"/>
          <w:szCs w:val="22"/>
        </w:rPr>
        <w:t xml:space="preserve">albeit from a low base, </w:t>
      </w:r>
      <w:r w:rsidRPr="006736E5">
        <w:rPr>
          <w:rFonts w:asciiTheme="majorHAnsi" w:eastAsiaTheme="majorEastAsia" w:hAnsiTheme="majorHAnsi" w:cstheme="majorBidi"/>
          <w:sz w:val="22"/>
          <w:szCs w:val="22"/>
        </w:rPr>
        <w:t xml:space="preserve">driven by inclusive entrepreneurship and </w:t>
      </w:r>
      <w:r w:rsidR="008B39BA">
        <w:rPr>
          <w:rFonts w:asciiTheme="majorHAnsi" w:eastAsiaTheme="majorEastAsia" w:hAnsiTheme="majorHAnsi" w:cstheme="majorBidi"/>
          <w:sz w:val="22"/>
          <w:szCs w:val="22"/>
        </w:rPr>
        <w:t xml:space="preserve">growing </w:t>
      </w:r>
      <w:r w:rsidRPr="006736E5">
        <w:rPr>
          <w:rFonts w:asciiTheme="majorHAnsi" w:eastAsiaTheme="majorEastAsia" w:hAnsiTheme="majorHAnsi" w:cstheme="majorBidi"/>
          <w:sz w:val="22"/>
          <w:szCs w:val="22"/>
        </w:rPr>
        <w:t xml:space="preserve">institutional support. </w:t>
      </w:r>
    </w:p>
    <w:p w14:paraId="514813EE" w14:textId="77777777" w:rsidR="00B65B74" w:rsidRPr="006736E5" w:rsidRDefault="00B65B74" w:rsidP="00A1559D">
      <w:pPr>
        <w:jc w:val="both"/>
        <w:rPr>
          <w:rFonts w:asciiTheme="majorHAnsi" w:eastAsiaTheme="majorEastAsia" w:hAnsiTheme="majorHAnsi" w:cstheme="majorBidi"/>
          <w:sz w:val="22"/>
          <w:szCs w:val="22"/>
        </w:rPr>
      </w:pPr>
    </w:p>
    <w:p w14:paraId="01979784" w14:textId="77777777" w:rsidR="00F0653C" w:rsidRPr="00433D7F" w:rsidRDefault="00F0653C" w:rsidP="00A1559D">
      <w:pPr>
        <w:jc w:val="both"/>
        <w:outlineLvl w:val="2"/>
        <w:rPr>
          <w:rFonts w:asciiTheme="majorHAnsi" w:hAnsiTheme="majorHAnsi"/>
          <w:b/>
          <w:bCs/>
          <w:sz w:val="28"/>
          <w:szCs w:val="28"/>
        </w:rPr>
      </w:pPr>
      <w:r w:rsidRPr="00433D7F">
        <w:rPr>
          <w:rFonts w:asciiTheme="majorHAnsi" w:hAnsiTheme="majorHAnsi"/>
          <w:b/>
          <w:bCs/>
          <w:sz w:val="28"/>
          <w:szCs w:val="28"/>
        </w:rPr>
        <w:t>POLICY AND REGULATION</w:t>
      </w:r>
    </w:p>
    <w:p w14:paraId="561959FD" w14:textId="711D1141" w:rsidR="005D2750" w:rsidRPr="00433D7F" w:rsidRDefault="005D2750" w:rsidP="00A1559D">
      <w:pPr>
        <w:jc w:val="both"/>
        <w:outlineLvl w:val="2"/>
        <w:rPr>
          <w:rFonts w:asciiTheme="majorHAnsi" w:hAnsiTheme="majorHAnsi"/>
          <w:b/>
          <w:bCs/>
          <w:sz w:val="28"/>
          <w:szCs w:val="28"/>
        </w:rPr>
      </w:pPr>
      <w:r w:rsidRPr="00433D7F">
        <w:rPr>
          <w:rFonts w:asciiTheme="majorHAnsi" w:hAnsiTheme="majorHAnsi"/>
          <w:b/>
          <w:bCs/>
          <w:sz w:val="28"/>
          <w:szCs w:val="28"/>
        </w:rPr>
        <w:t>The Policy Shift: Designing the National Impact Law</w:t>
      </w:r>
    </w:p>
    <w:p w14:paraId="3E3ABFC5" w14:textId="77777777" w:rsidR="00A167F0" w:rsidRPr="006736E5" w:rsidRDefault="00A167F0" w:rsidP="00A1559D">
      <w:pPr>
        <w:jc w:val="both"/>
        <w:rPr>
          <w:rFonts w:asciiTheme="majorHAnsi" w:hAnsiTheme="majorHAnsi"/>
          <w:sz w:val="22"/>
          <w:szCs w:val="22"/>
          <w:lang w:val="en-US"/>
        </w:rPr>
      </w:pPr>
    </w:p>
    <w:p w14:paraId="1D15841D" w14:textId="2CC714F3" w:rsidR="00151C00" w:rsidRPr="006736E5" w:rsidRDefault="00151C00" w:rsidP="00A1559D">
      <w:pPr>
        <w:jc w:val="both"/>
        <w:rPr>
          <w:rFonts w:asciiTheme="majorHAnsi" w:hAnsiTheme="majorHAnsi"/>
          <w:sz w:val="22"/>
          <w:szCs w:val="22"/>
          <w:lang w:val="en-US"/>
        </w:rPr>
      </w:pPr>
      <w:r w:rsidRPr="006736E5">
        <w:rPr>
          <w:rFonts w:asciiTheme="majorHAnsi" w:hAnsiTheme="majorHAnsi"/>
          <w:sz w:val="22"/>
          <w:szCs w:val="22"/>
          <w:lang w:val="en-US"/>
        </w:rPr>
        <w:t xml:space="preserve">Greece has taken important first steps to align its regulatory landscape with the evolving European framework on sustainable finance. From the EU Taxonomy and the Sustainable Finance Disclosure Regulation (SFDR) to national climate targets and green investment initiatives, the foundations are being laid. </w:t>
      </w:r>
      <w:r w:rsidR="00713A56" w:rsidRPr="006736E5">
        <w:rPr>
          <w:rFonts w:asciiTheme="majorHAnsi" w:hAnsiTheme="majorHAnsi"/>
          <w:sz w:val="22"/>
          <w:szCs w:val="22"/>
          <w:lang w:val="en-US"/>
        </w:rPr>
        <w:t>T</w:t>
      </w:r>
      <w:r w:rsidRPr="006736E5">
        <w:rPr>
          <w:rFonts w:asciiTheme="majorHAnsi" w:hAnsiTheme="majorHAnsi"/>
          <w:sz w:val="22"/>
          <w:szCs w:val="22"/>
          <w:lang w:val="en-US"/>
        </w:rPr>
        <w:t xml:space="preserve">he Hellenic Impact Investing Network (HIIN) advocates for a National Impact Law, structured blended finance mechanisms, and improved access to public funding for early-stage and high-impact ventures. </w:t>
      </w:r>
      <w:r w:rsidR="00713A56" w:rsidRPr="006736E5">
        <w:rPr>
          <w:rFonts w:asciiTheme="majorHAnsi" w:hAnsiTheme="majorHAnsi"/>
          <w:sz w:val="22"/>
          <w:szCs w:val="22"/>
          <w:lang w:val="en-US"/>
        </w:rPr>
        <w:t>T</w:t>
      </w:r>
      <w:r w:rsidRPr="006736E5">
        <w:rPr>
          <w:rFonts w:asciiTheme="majorHAnsi" w:hAnsiTheme="majorHAnsi"/>
          <w:sz w:val="22"/>
          <w:szCs w:val="22"/>
          <w:lang w:val="en-US"/>
        </w:rPr>
        <w:t>hese steps</w:t>
      </w:r>
      <w:r w:rsidR="00713A56" w:rsidRPr="006736E5">
        <w:rPr>
          <w:rFonts w:asciiTheme="majorHAnsi" w:hAnsiTheme="majorHAnsi"/>
          <w:sz w:val="22"/>
          <w:szCs w:val="22"/>
          <w:lang w:val="en-US"/>
        </w:rPr>
        <w:t xml:space="preserve"> </w:t>
      </w:r>
      <w:r w:rsidRPr="006736E5">
        <w:rPr>
          <w:rFonts w:asciiTheme="majorHAnsi" w:hAnsiTheme="majorHAnsi"/>
          <w:sz w:val="22"/>
          <w:szCs w:val="22"/>
          <w:lang w:val="en-US"/>
        </w:rPr>
        <w:t xml:space="preserve">can help Greece unlock long-term capital, </w:t>
      </w:r>
      <w:r w:rsidR="00557E8F" w:rsidRPr="006736E5">
        <w:rPr>
          <w:rFonts w:asciiTheme="majorHAnsi" w:hAnsiTheme="majorHAnsi"/>
          <w:sz w:val="22"/>
          <w:szCs w:val="22"/>
          <w:lang w:val="en-US"/>
        </w:rPr>
        <w:t xml:space="preserve">further </w:t>
      </w:r>
      <w:r w:rsidRPr="006736E5">
        <w:rPr>
          <w:rFonts w:asciiTheme="majorHAnsi" w:hAnsiTheme="majorHAnsi"/>
          <w:sz w:val="22"/>
          <w:szCs w:val="22"/>
          <w:lang w:val="en-US"/>
        </w:rPr>
        <w:t xml:space="preserve">align with EU standards, and become a </w:t>
      </w:r>
      <w:r w:rsidR="00557E8F" w:rsidRPr="006736E5">
        <w:rPr>
          <w:rFonts w:asciiTheme="majorHAnsi" w:hAnsiTheme="majorHAnsi"/>
          <w:sz w:val="22"/>
          <w:szCs w:val="22"/>
          <w:lang w:val="en-US"/>
        </w:rPr>
        <w:t>leading</w:t>
      </w:r>
      <w:r w:rsidRPr="006736E5">
        <w:rPr>
          <w:rFonts w:asciiTheme="majorHAnsi" w:hAnsiTheme="majorHAnsi"/>
          <w:sz w:val="22"/>
          <w:szCs w:val="22"/>
          <w:lang w:val="en-US"/>
        </w:rPr>
        <w:t xml:space="preserve"> regional hub for sustainable and inclusive finance.</w:t>
      </w:r>
    </w:p>
    <w:p w14:paraId="34B67A14" w14:textId="77777777" w:rsidR="00A167F0" w:rsidRPr="00062545" w:rsidRDefault="00A167F0" w:rsidP="00A1559D">
      <w:pPr>
        <w:jc w:val="both"/>
        <w:rPr>
          <w:rFonts w:asciiTheme="majorHAnsi" w:hAnsiTheme="majorHAnsi"/>
          <w:sz w:val="22"/>
          <w:szCs w:val="22"/>
          <w:lang w:val="en-US"/>
        </w:rPr>
      </w:pPr>
    </w:p>
    <w:p w14:paraId="66DC3A29" w14:textId="1C0B80D3" w:rsidR="00882AE2" w:rsidRPr="006736E5" w:rsidRDefault="00882AE2" w:rsidP="00882AE2">
      <w:pPr>
        <w:jc w:val="both"/>
        <w:rPr>
          <w:rFonts w:asciiTheme="majorHAnsi" w:eastAsiaTheme="majorEastAsia" w:hAnsiTheme="majorHAnsi" w:cstheme="majorBidi"/>
          <w:sz w:val="22"/>
          <w:szCs w:val="22"/>
        </w:rPr>
      </w:pPr>
      <w:r w:rsidRPr="006736E5">
        <w:rPr>
          <w:rFonts w:asciiTheme="majorHAnsi" w:hAnsiTheme="majorHAnsi"/>
          <w:sz w:val="22"/>
          <w:szCs w:val="22"/>
        </w:rPr>
        <w:t xml:space="preserve">These </w:t>
      </w:r>
      <w:r w:rsidR="00F95BD0" w:rsidRPr="006736E5">
        <w:rPr>
          <w:rFonts w:asciiTheme="majorHAnsi" w:hAnsiTheme="majorHAnsi"/>
          <w:sz w:val="22"/>
          <w:szCs w:val="22"/>
        </w:rPr>
        <w:t>insights</w:t>
      </w:r>
      <w:r w:rsidRPr="006736E5">
        <w:rPr>
          <w:rFonts w:asciiTheme="majorHAnsi" w:hAnsiTheme="majorHAnsi"/>
          <w:sz w:val="22"/>
          <w:szCs w:val="22"/>
        </w:rPr>
        <w:t xml:space="preserve"> will be </w:t>
      </w:r>
      <w:r w:rsidR="00F95BD0" w:rsidRPr="006736E5">
        <w:rPr>
          <w:rFonts w:asciiTheme="majorHAnsi" w:hAnsiTheme="majorHAnsi"/>
          <w:sz w:val="22"/>
          <w:szCs w:val="22"/>
        </w:rPr>
        <w:t xml:space="preserve">unpacked </w:t>
      </w:r>
      <w:r w:rsidRPr="006736E5">
        <w:rPr>
          <w:rFonts w:asciiTheme="majorHAnsi" w:hAnsiTheme="majorHAnsi"/>
          <w:sz w:val="22"/>
          <w:szCs w:val="22"/>
        </w:rPr>
        <w:t xml:space="preserve">at the upcoming </w:t>
      </w:r>
      <w:hyperlink r:id="rId7" w:history="1">
        <w:r w:rsidRPr="00477360">
          <w:rPr>
            <w:rStyle w:val="Hyperlink"/>
            <w:rFonts w:asciiTheme="majorHAnsi" w:hAnsiTheme="majorHAnsi"/>
            <w:color w:val="0070C0"/>
            <w:sz w:val="22"/>
            <w:szCs w:val="22"/>
          </w:rPr>
          <w:t>3</w:t>
        </w:r>
        <w:r w:rsidRPr="00477360">
          <w:rPr>
            <w:rStyle w:val="Hyperlink"/>
            <w:rFonts w:asciiTheme="majorHAnsi" w:hAnsiTheme="majorHAnsi"/>
            <w:color w:val="0070C0"/>
            <w:sz w:val="22"/>
            <w:szCs w:val="22"/>
            <w:vertAlign w:val="superscript"/>
          </w:rPr>
          <w:t>rd</w:t>
        </w:r>
        <w:r w:rsidRPr="00477360">
          <w:rPr>
            <w:rStyle w:val="Hyperlink"/>
            <w:rFonts w:asciiTheme="majorHAnsi" w:hAnsiTheme="majorHAnsi"/>
            <w:color w:val="0070C0"/>
            <w:sz w:val="22"/>
            <w:szCs w:val="22"/>
          </w:rPr>
          <w:t xml:space="preserve"> Hellenic Impact Investing Conference (HIIC25),</w:t>
        </w:r>
      </w:hyperlink>
      <w:r w:rsidRPr="006736E5">
        <w:rPr>
          <w:rFonts w:asciiTheme="majorHAnsi" w:hAnsiTheme="majorHAnsi"/>
          <w:sz w:val="22"/>
          <w:szCs w:val="22"/>
        </w:rPr>
        <w:t xml:space="preserve"> Greece’s premium international forum dedicated to </w:t>
      </w:r>
      <w:r w:rsidR="00F95BD0" w:rsidRPr="006736E5">
        <w:rPr>
          <w:rFonts w:asciiTheme="majorHAnsi" w:hAnsiTheme="majorHAnsi"/>
          <w:sz w:val="22"/>
          <w:szCs w:val="22"/>
        </w:rPr>
        <w:t xml:space="preserve">sustainability and </w:t>
      </w:r>
      <w:r w:rsidRPr="006736E5">
        <w:rPr>
          <w:rFonts w:asciiTheme="majorHAnsi" w:hAnsiTheme="majorHAnsi"/>
          <w:sz w:val="22"/>
          <w:szCs w:val="22"/>
        </w:rPr>
        <w:t xml:space="preserve">impact investing. </w:t>
      </w:r>
      <w:r w:rsidR="00BD6E1C" w:rsidRPr="006736E5">
        <w:rPr>
          <w:rFonts w:asciiTheme="majorHAnsi" w:hAnsiTheme="majorHAnsi"/>
          <w:sz w:val="22"/>
          <w:szCs w:val="22"/>
        </w:rPr>
        <w:t xml:space="preserve">Organized by the HIIN and global partners, HIIC25 convenes </w:t>
      </w:r>
      <w:r w:rsidRPr="006736E5">
        <w:rPr>
          <w:rFonts w:asciiTheme="majorHAnsi" w:hAnsiTheme="majorHAnsi"/>
          <w:sz w:val="22"/>
          <w:szCs w:val="22"/>
        </w:rPr>
        <w:t xml:space="preserve">global and </w:t>
      </w:r>
      <w:r w:rsidR="00F8178C" w:rsidRPr="006736E5">
        <w:rPr>
          <w:rFonts w:asciiTheme="majorHAnsi" w:hAnsiTheme="majorHAnsi"/>
          <w:sz w:val="22"/>
          <w:szCs w:val="22"/>
        </w:rPr>
        <w:t>regional</w:t>
      </w:r>
      <w:r w:rsidRPr="006736E5">
        <w:rPr>
          <w:rFonts w:asciiTheme="majorHAnsi" w:hAnsiTheme="majorHAnsi"/>
          <w:sz w:val="22"/>
          <w:szCs w:val="22"/>
        </w:rPr>
        <w:t xml:space="preserve"> leaders, investors, policy makers, entrepreneurs, experts and academia, to </w:t>
      </w:r>
      <w:r w:rsidR="00F8178C" w:rsidRPr="006736E5">
        <w:rPr>
          <w:rFonts w:asciiTheme="majorHAnsi" w:hAnsiTheme="majorHAnsi"/>
          <w:sz w:val="22"/>
          <w:szCs w:val="22"/>
        </w:rPr>
        <w:t>translate findings into action, accelerate partnerships, and co-design</w:t>
      </w:r>
      <w:r w:rsidR="00FF041D" w:rsidRPr="006736E5">
        <w:rPr>
          <w:rFonts w:asciiTheme="majorHAnsi" w:hAnsiTheme="majorHAnsi"/>
          <w:sz w:val="22"/>
          <w:szCs w:val="22"/>
        </w:rPr>
        <w:t xml:space="preserve"> the future of sustainable investing in Southeast Europe. </w:t>
      </w:r>
    </w:p>
    <w:p w14:paraId="14D913E0" w14:textId="77777777" w:rsidR="00882AE2" w:rsidRPr="00062545" w:rsidRDefault="00882AE2" w:rsidP="00A1559D">
      <w:pPr>
        <w:jc w:val="both"/>
        <w:rPr>
          <w:rFonts w:asciiTheme="majorHAnsi" w:hAnsiTheme="majorHAnsi"/>
          <w:sz w:val="22"/>
          <w:szCs w:val="22"/>
          <w:lang w:val="en-US"/>
        </w:rPr>
      </w:pPr>
    </w:p>
    <w:p w14:paraId="36D9B585" w14:textId="46A7E53E" w:rsidR="00DA3BA8" w:rsidRPr="00477360" w:rsidRDefault="00557E8F" w:rsidP="00A1559D">
      <w:pPr>
        <w:jc w:val="both"/>
        <w:outlineLvl w:val="2"/>
        <w:rPr>
          <w:rFonts w:asciiTheme="majorHAnsi" w:hAnsiTheme="majorHAnsi"/>
          <w:b/>
          <w:bCs/>
          <w:sz w:val="28"/>
          <w:szCs w:val="28"/>
          <w:lang w:val="en-US"/>
        </w:rPr>
      </w:pPr>
      <w:r w:rsidRPr="00477360">
        <w:rPr>
          <w:rFonts w:asciiTheme="majorHAnsi" w:hAnsiTheme="majorHAnsi"/>
          <w:b/>
          <w:bCs/>
          <w:sz w:val="28"/>
          <w:szCs w:val="28"/>
        </w:rPr>
        <w:t>ABOUT THE HIIN</w:t>
      </w:r>
      <w:r w:rsidR="00614A56" w:rsidRPr="00477360">
        <w:rPr>
          <w:rFonts w:asciiTheme="majorHAnsi" w:hAnsiTheme="majorHAnsi"/>
          <w:b/>
          <w:bCs/>
          <w:sz w:val="28"/>
          <w:szCs w:val="28"/>
        </w:rPr>
        <w:t xml:space="preserve"> – THE NATIONAL PLATFORM OF GREECE</w:t>
      </w:r>
    </w:p>
    <w:p w14:paraId="26F45947" w14:textId="77777777" w:rsidR="00A167F0" w:rsidRPr="006736E5" w:rsidRDefault="00A167F0" w:rsidP="00A1559D">
      <w:pPr>
        <w:jc w:val="both"/>
        <w:rPr>
          <w:rFonts w:asciiTheme="majorHAnsi" w:hAnsiTheme="majorHAnsi"/>
          <w:sz w:val="22"/>
          <w:szCs w:val="22"/>
          <w:lang w:val="en-US"/>
        </w:rPr>
      </w:pPr>
    </w:p>
    <w:p w14:paraId="710B00FD" w14:textId="2600CC1C" w:rsidR="00FC7024" w:rsidRPr="006736E5" w:rsidRDefault="00FC7024" w:rsidP="00FC7024">
      <w:pPr>
        <w:jc w:val="both"/>
        <w:rPr>
          <w:rFonts w:asciiTheme="minorHAnsi" w:hAnsiTheme="minorHAnsi"/>
          <w:sz w:val="22"/>
          <w:szCs w:val="22"/>
        </w:rPr>
      </w:pPr>
      <w:r w:rsidRPr="006736E5">
        <w:rPr>
          <w:rFonts w:asciiTheme="minorHAnsi" w:hAnsiTheme="minorHAnsi"/>
          <w:sz w:val="22"/>
          <w:szCs w:val="22"/>
        </w:rPr>
        <w:t>The Hellenic Impact Investing Network is Greece’s officially mandated National Platform for Impact Investing under</w:t>
      </w:r>
      <w:r w:rsidR="00C93FF0" w:rsidRPr="006736E5">
        <w:rPr>
          <w:rFonts w:asciiTheme="minorHAnsi" w:hAnsiTheme="minorHAnsi"/>
          <w:sz w:val="22"/>
          <w:szCs w:val="22"/>
        </w:rPr>
        <w:t xml:space="preserve"> the global organization</w:t>
      </w:r>
      <w:r w:rsidRPr="006736E5">
        <w:rPr>
          <w:rFonts w:asciiTheme="minorHAnsi" w:hAnsiTheme="minorHAnsi"/>
          <w:sz w:val="22"/>
          <w:szCs w:val="22"/>
        </w:rPr>
        <w:t xml:space="preserve"> GSG Impact</w:t>
      </w:r>
      <w:r w:rsidR="00C93FF0" w:rsidRPr="006736E5">
        <w:rPr>
          <w:rFonts w:asciiTheme="minorHAnsi" w:hAnsiTheme="minorHAnsi"/>
          <w:sz w:val="22"/>
          <w:szCs w:val="22"/>
        </w:rPr>
        <w:t xml:space="preserve">, a coalition of over 50 countries committed to </w:t>
      </w:r>
      <w:r w:rsidRPr="006736E5">
        <w:rPr>
          <w:rFonts w:asciiTheme="minorHAnsi" w:hAnsiTheme="minorHAnsi"/>
          <w:sz w:val="22"/>
          <w:szCs w:val="22"/>
        </w:rPr>
        <w:t>aligning finance with sustainability and social purpose. The HIIN’s mission is to mobilise capital for a sustainable and inclusive future by connecting Greek and international stakeholders across finance, policy, philanthropy, and entrepreneurship. Its vision is to catalyse positive, measurable change through impactful investments that support a flourishing society, economically, socially, and environmentally.</w:t>
      </w:r>
    </w:p>
    <w:p w14:paraId="4E31EE62" w14:textId="77777777" w:rsidR="00FC7024" w:rsidRPr="006736E5" w:rsidRDefault="00FC7024" w:rsidP="00FC7024">
      <w:pPr>
        <w:jc w:val="both"/>
        <w:rPr>
          <w:rFonts w:asciiTheme="minorHAnsi" w:hAnsiTheme="minorHAnsi"/>
          <w:sz w:val="22"/>
          <w:szCs w:val="22"/>
        </w:rPr>
      </w:pPr>
    </w:p>
    <w:p w14:paraId="6C9304D5" w14:textId="01D2423F" w:rsidR="00FC7024" w:rsidRPr="006736E5" w:rsidRDefault="00FC7024" w:rsidP="00FC7024">
      <w:pPr>
        <w:jc w:val="both"/>
        <w:rPr>
          <w:rFonts w:asciiTheme="minorHAnsi" w:hAnsiTheme="minorHAnsi"/>
          <w:sz w:val="22"/>
          <w:szCs w:val="22"/>
        </w:rPr>
      </w:pPr>
      <w:r w:rsidRPr="006736E5">
        <w:rPr>
          <w:rFonts w:asciiTheme="minorHAnsi" w:hAnsiTheme="minorHAnsi"/>
          <w:sz w:val="22"/>
          <w:szCs w:val="22"/>
        </w:rPr>
        <w:t xml:space="preserve">The HIIN plays a central role in shaping the domestic ecosystem. It translates global frameworks into national standards, contributes to EU-level working groups on regulation (such as SFDR and blended finance), and partners with the local ecosystem to unblock capital bottlenecks. Its landmark initiatives include the </w:t>
      </w:r>
      <w:hyperlink r:id="rId8" w:history="1">
        <w:r w:rsidRPr="006736E5">
          <w:rPr>
            <w:rStyle w:val="Hyperlink"/>
            <w:rFonts w:asciiTheme="minorHAnsi" w:hAnsiTheme="minorHAnsi"/>
            <w:color w:val="auto"/>
            <w:sz w:val="22"/>
            <w:szCs w:val="22"/>
          </w:rPr>
          <w:t>Hellenic Impact Investing Conference (HIIC)</w:t>
        </w:r>
      </w:hyperlink>
      <w:r w:rsidRPr="006736E5">
        <w:rPr>
          <w:rFonts w:asciiTheme="minorHAnsi" w:hAnsiTheme="minorHAnsi"/>
          <w:sz w:val="22"/>
          <w:szCs w:val="22"/>
        </w:rPr>
        <w:t>, the national impact mapping effort and the 1</w:t>
      </w:r>
      <w:r w:rsidRPr="006736E5">
        <w:rPr>
          <w:rFonts w:asciiTheme="minorHAnsi" w:hAnsiTheme="minorHAnsi"/>
          <w:sz w:val="22"/>
          <w:szCs w:val="22"/>
          <w:vertAlign w:val="superscript"/>
        </w:rPr>
        <w:t>st</w:t>
      </w:r>
      <w:r w:rsidRPr="006736E5">
        <w:rPr>
          <w:rFonts w:asciiTheme="minorHAnsi" w:hAnsiTheme="minorHAnsi"/>
          <w:sz w:val="22"/>
          <w:szCs w:val="22"/>
        </w:rPr>
        <w:t xml:space="preserve"> Hellenic Impact Report, the upcoming Impact Management and Measurement Framework for Greece, the planned contribution into the design and launch of a National Impact Law for Greece, and the support of new impact fund initiatives and ventures. In 2024, the HIIN was recognized for its ecosystem building work and was invited to join the official Greek state delegation to COP29 in Baku, where it presented </w:t>
      </w:r>
      <w:r w:rsidR="00BC3209" w:rsidRPr="006736E5">
        <w:rPr>
          <w:rFonts w:asciiTheme="minorHAnsi" w:hAnsiTheme="minorHAnsi"/>
          <w:sz w:val="22"/>
          <w:szCs w:val="22"/>
        </w:rPr>
        <w:t xml:space="preserve">suggestions for </w:t>
      </w:r>
      <w:r w:rsidRPr="006736E5">
        <w:rPr>
          <w:rFonts w:asciiTheme="minorHAnsi" w:hAnsiTheme="minorHAnsi"/>
          <w:sz w:val="22"/>
          <w:szCs w:val="22"/>
        </w:rPr>
        <w:t>Greece’s positioning on energy transition</w:t>
      </w:r>
      <w:r w:rsidR="00477360">
        <w:rPr>
          <w:rFonts w:asciiTheme="minorHAnsi" w:hAnsiTheme="minorHAnsi"/>
          <w:sz w:val="22"/>
          <w:szCs w:val="22"/>
        </w:rPr>
        <w:t xml:space="preserve"> and</w:t>
      </w:r>
      <w:r w:rsidRPr="006736E5">
        <w:rPr>
          <w:rFonts w:asciiTheme="minorHAnsi" w:hAnsiTheme="minorHAnsi"/>
          <w:sz w:val="22"/>
          <w:szCs w:val="22"/>
        </w:rPr>
        <w:t xml:space="preserve"> nature-based solutions, and announced new verticals like the Mediterranean Forest Impact Investing initiative. </w:t>
      </w:r>
    </w:p>
    <w:p w14:paraId="5F2D5A69" w14:textId="77777777" w:rsidR="00FC7024" w:rsidRPr="006736E5" w:rsidRDefault="00FC7024" w:rsidP="00FC7024">
      <w:pPr>
        <w:jc w:val="both"/>
        <w:rPr>
          <w:rFonts w:asciiTheme="minorHAnsi" w:hAnsiTheme="minorHAnsi"/>
          <w:sz w:val="22"/>
          <w:szCs w:val="22"/>
        </w:rPr>
      </w:pPr>
    </w:p>
    <w:p w14:paraId="69F251DF" w14:textId="77EFC9D1" w:rsidR="00FC7024" w:rsidRPr="006736E5" w:rsidRDefault="00FC7024" w:rsidP="00FC7024">
      <w:pPr>
        <w:jc w:val="both"/>
        <w:rPr>
          <w:rFonts w:asciiTheme="minorHAnsi" w:hAnsiTheme="minorHAnsi"/>
          <w:sz w:val="22"/>
          <w:szCs w:val="22"/>
        </w:rPr>
      </w:pPr>
      <w:r w:rsidRPr="006736E5">
        <w:rPr>
          <w:rFonts w:asciiTheme="minorHAnsi" w:hAnsiTheme="minorHAnsi"/>
          <w:sz w:val="22"/>
          <w:szCs w:val="22"/>
        </w:rPr>
        <w:t>The organization’s governance is guided by a 14-member Advisory Board composed of exceptional personalities from finance, philanthropy, and civil society, from Greece and abroad. Operational delivery is structured around nine strategic verticals, from policy reform and measurement standards to family capital, innovation, and venture support.</w:t>
      </w:r>
    </w:p>
    <w:p w14:paraId="103BCF27" w14:textId="77777777" w:rsidR="00FC7024" w:rsidRPr="006736E5" w:rsidRDefault="00FC7024" w:rsidP="00FC7024">
      <w:pPr>
        <w:jc w:val="both"/>
        <w:rPr>
          <w:rFonts w:asciiTheme="minorHAnsi" w:hAnsiTheme="minorHAnsi"/>
          <w:sz w:val="22"/>
          <w:szCs w:val="22"/>
        </w:rPr>
      </w:pPr>
    </w:p>
    <w:p w14:paraId="6186B74D" w14:textId="755A9851" w:rsidR="00FC7024" w:rsidRPr="006736E5" w:rsidRDefault="00FC7024" w:rsidP="00FC7024">
      <w:pPr>
        <w:jc w:val="both"/>
        <w:rPr>
          <w:rFonts w:asciiTheme="minorHAnsi" w:hAnsiTheme="minorHAnsi"/>
          <w:sz w:val="22"/>
          <w:szCs w:val="22"/>
        </w:rPr>
      </w:pPr>
      <w:r w:rsidRPr="006736E5">
        <w:rPr>
          <w:rFonts w:asciiTheme="minorHAnsi" w:hAnsiTheme="minorHAnsi"/>
          <w:sz w:val="22"/>
          <w:szCs w:val="22"/>
        </w:rPr>
        <w:t xml:space="preserve">Everything the HIIN does is designed to translate catalytic support into capital for good. We pledge that every euro of core support can mobilise up to EUR 1,000 of aligned </w:t>
      </w:r>
      <w:r w:rsidR="00F02639" w:rsidRPr="006736E5">
        <w:rPr>
          <w:rFonts w:asciiTheme="minorHAnsi" w:hAnsiTheme="minorHAnsi"/>
          <w:sz w:val="22"/>
          <w:szCs w:val="22"/>
        </w:rPr>
        <w:t xml:space="preserve">local and international </w:t>
      </w:r>
      <w:r w:rsidRPr="006736E5">
        <w:rPr>
          <w:rFonts w:asciiTheme="minorHAnsi" w:hAnsiTheme="minorHAnsi"/>
          <w:sz w:val="22"/>
          <w:szCs w:val="22"/>
        </w:rPr>
        <w:t>investment</w:t>
      </w:r>
      <w:r w:rsidR="00F02639" w:rsidRPr="006736E5">
        <w:rPr>
          <w:rFonts w:asciiTheme="minorHAnsi" w:hAnsiTheme="minorHAnsi"/>
          <w:sz w:val="22"/>
          <w:szCs w:val="22"/>
        </w:rPr>
        <w:t>s</w:t>
      </w:r>
      <w:r w:rsidRPr="006736E5">
        <w:rPr>
          <w:rFonts w:asciiTheme="minorHAnsi" w:hAnsiTheme="minorHAnsi"/>
          <w:sz w:val="22"/>
          <w:szCs w:val="22"/>
        </w:rPr>
        <w:t xml:space="preserve"> into high-impact ventures and strategies. Through investor education, venture acceleration, knowledge platforms, and market-building efforts, </w:t>
      </w:r>
      <w:r w:rsidR="00D17A3F">
        <w:rPr>
          <w:rFonts w:asciiTheme="minorHAnsi" w:hAnsiTheme="minorHAnsi"/>
          <w:sz w:val="22"/>
          <w:szCs w:val="22"/>
        </w:rPr>
        <w:t xml:space="preserve">the </w:t>
      </w:r>
      <w:r w:rsidRPr="006736E5">
        <w:rPr>
          <w:rFonts w:asciiTheme="minorHAnsi" w:hAnsiTheme="minorHAnsi"/>
          <w:sz w:val="22"/>
          <w:szCs w:val="22"/>
        </w:rPr>
        <w:t>HIIN aims to act as a high-leverage force for sustainable transformation in Greece.</w:t>
      </w:r>
    </w:p>
    <w:p w14:paraId="0832DE4A" w14:textId="77777777" w:rsidR="00FC7024" w:rsidRPr="006736E5" w:rsidRDefault="00FC7024" w:rsidP="00FC7024">
      <w:pPr>
        <w:rPr>
          <w:rFonts w:asciiTheme="minorHAnsi" w:hAnsiTheme="minorHAnsi"/>
          <w:sz w:val="22"/>
          <w:szCs w:val="22"/>
        </w:rPr>
      </w:pPr>
    </w:p>
    <w:p w14:paraId="22868424" w14:textId="77777777" w:rsidR="00FC7024" w:rsidRPr="006736E5" w:rsidRDefault="00FC7024" w:rsidP="00FC7024">
      <w:pPr>
        <w:rPr>
          <w:rFonts w:asciiTheme="minorHAnsi" w:hAnsiTheme="minorHAnsi"/>
          <w:sz w:val="22"/>
          <w:szCs w:val="22"/>
        </w:rPr>
      </w:pPr>
      <w:r w:rsidRPr="006736E5">
        <w:rPr>
          <w:rFonts w:asciiTheme="minorHAnsi" w:hAnsiTheme="minorHAnsi"/>
          <w:sz w:val="22"/>
          <w:szCs w:val="22"/>
        </w:rPr>
        <w:t>We welcome aligned institutions, sponsors, and philanthropic partners to join this effort. Together, we can put Greece at the forefront of impact investing in the region, and ensure that sustainability becomes the standard, not the exception.</w:t>
      </w:r>
    </w:p>
    <w:p w14:paraId="29E27937" w14:textId="33F6201C" w:rsidR="00DA3BA8" w:rsidRPr="006736E5" w:rsidRDefault="00DA3BA8" w:rsidP="00A1559D">
      <w:pPr>
        <w:jc w:val="both"/>
        <w:rPr>
          <w:rFonts w:asciiTheme="majorHAnsi" w:hAnsiTheme="majorHAnsi"/>
          <w:sz w:val="22"/>
          <w:szCs w:val="22"/>
        </w:rPr>
      </w:pPr>
    </w:p>
    <w:p w14:paraId="09194FBE" w14:textId="0805F0AB" w:rsidR="00502BF2" w:rsidRPr="006736E5" w:rsidRDefault="00F605DB" w:rsidP="00A1559D">
      <w:pPr>
        <w:jc w:val="both"/>
        <w:outlineLvl w:val="2"/>
        <w:rPr>
          <w:rFonts w:asciiTheme="majorHAnsi" w:hAnsiTheme="majorHAnsi"/>
          <w:sz w:val="22"/>
          <w:szCs w:val="22"/>
        </w:rPr>
      </w:pPr>
      <w:r w:rsidRPr="006736E5">
        <w:rPr>
          <w:rFonts w:asciiTheme="majorHAnsi" w:hAnsiTheme="majorHAnsi"/>
          <w:b/>
          <w:bCs/>
        </w:rPr>
        <w:lastRenderedPageBreak/>
        <w:t>Re</w:t>
      </w:r>
      <w:r w:rsidR="003D33F5" w:rsidRPr="006736E5">
        <w:rPr>
          <w:rFonts w:asciiTheme="majorHAnsi" w:hAnsiTheme="majorHAnsi"/>
          <w:b/>
          <w:bCs/>
        </w:rPr>
        <w:t xml:space="preserve">ad the full Hellenic </w:t>
      </w:r>
      <w:r w:rsidR="005A00C3" w:rsidRPr="006736E5">
        <w:rPr>
          <w:rFonts w:asciiTheme="majorHAnsi" w:hAnsiTheme="majorHAnsi"/>
          <w:b/>
          <w:bCs/>
        </w:rPr>
        <w:t>Impact Map Report</w:t>
      </w:r>
    </w:p>
    <w:p w14:paraId="1C2987B1" w14:textId="64AE27CF" w:rsidR="005D3B9D" w:rsidRPr="00841BCB" w:rsidRDefault="00062545" w:rsidP="00B20EBC">
      <w:pPr>
        <w:jc w:val="both"/>
        <w:rPr>
          <w:rFonts w:asciiTheme="majorHAnsi" w:hAnsiTheme="majorHAnsi"/>
          <w:color w:val="0070C0"/>
          <w:sz w:val="22"/>
          <w:szCs w:val="22"/>
        </w:rPr>
      </w:pPr>
      <w:hyperlink r:id="rId9" w:history="1">
        <w:r w:rsidR="00B20EBC" w:rsidRPr="00841BCB">
          <w:rPr>
            <w:rStyle w:val="Hyperlink"/>
            <w:rFonts w:asciiTheme="majorHAnsi" w:hAnsiTheme="majorHAnsi"/>
            <w:color w:val="0070C0"/>
            <w:sz w:val="22"/>
            <w:szCs w:val="22"/>
          </w:rPr>
          <w:t>www.thehiin.org/impactreport</w:t>
        </w:r>
      </w:hyperlink>
    </w:p>
    <w:p w14:paraId="71150EBC" w14:textId="1BAE8106" w:rsidR="00B30260" w:rsidRPr="006736E5" w:rsidRDefault="00B30260" w:rsidP="00A1559D">
      <w:pPr>
        <w:jc w:val="both"/>
      </w:pPr>
    </w:p>
    <w:sectPr w:rsidR="00B30260" w:rsidRPr="006736E5" w:rsidSect="00A167F0">
      <w:pgSz w:w="11900" w:h="16840"/>
      <w:pgMar w:top="993" w:right="70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Emoji">
    <w:altName w:val="Segoe UI Emoji"/>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C04"/>
    <w:multiLevelType w:val="multilevel"/>
    <w:tmpl w:val="74B6CE08"/>
    <w:lvl w:ilvl="0">
      <w:start w:val="1"/>
      <w:numFmt w:val="lowerLetter"/>
      <w:lvlText w:val="%1)"/>
      <w:lvlJc w:val="left"/>
      <w:pPr>
        <w:ind w:left="360" w:hanging="360"/>
      </w:pPr>
      <w:rPr>
        <w:rFonts w:asciiTheme="minorHAnsi" w:eastAsiaTheme="minorHAnsi" w:hAnsiTheme="minorHAnsi" w:cstheme="minorBidi"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5B0992"/>
    <w:multiLevelType w:val="hybridMultilevel"/>
    <w:tmpl w:val="4E30F084"/>
    <w:lvl w:ilvl="0" w:tplc="01B846B8">
      <w:start w:val="5"/>
      <w:numFmt w:val="bullet"/>
      <w:lvlText w:val="-"/>
      <w:lvlJc w:val="left"/>
      <w:pPr>
        <w:ind w:left="940" w:hanging="360"/>
      </w:pPr>
      <w:rPr>
        <w:rFonts w:ascii="Calibri" w:eastAsia="Times New Roman" w:hAnsi="Calibri" w:cs="Calibri" w:hint="default"/>
      </w:rPr>
    </w:lvl>
    <w:lvl w:ilvl="1" w:tplc="08090003" w:tentative="1">
      <w:start w:val="1"/>
      <w:numFmt w:val="bullet"/>
      <w:lvlText w:val="o"/>
      <w:lvlJc w:val="left"/>
      <w:pPr>
        <w:ind w:left="1660" w:hanging="360"/>
      </w:pPr>
      <w:rPr>
        <w:rFonts w:ascii="Courier New" w:hAnsi="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1C290BE6"/>
    <w:multiLevelType w:val="multilevel"/>
    <w:tmpl w:val="601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77807"/>
    <w:multiLevelType w:val="multilevel"/>
    <w:tmpl w:val="F98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C7F46"/>
    <w:multiLevelType w:val="multilevel"/>
    <w:tmpl w:val="062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03723"/>
    <w:multiLevelType w:val="multilevel"/>
    <w:tmpl w:val="FF4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9A4A69"/>
    <w:multiLevelType w:val="multilevel"/>
    <w:tmpl w:val="DD2C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2D18CD"/>
    <w:multiLevelType w:val="multilevel"/>
    <w:tmpl w:val="5624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5"/>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E8"/>
    <w:rsid w:val="0000076B"/>
    <w:rsid w:val="000117A8"/>
    <w:rsid w:val="0002262C"/>
    <w:rsid w:val="000403D7"/>
    <w:rsid w:val="0006099E"/>
    <w:rsid w:val="00062545"/>
    <w:rsid w:val="00077986"/>
    <w:rsid w:val="00077F9A"/>
    <w:rsid w:val="0008428E"/>
    <w:rsid w:val="00094A97"/>
    <w:rsid w:val="000966EC"/>
    <w:rsid w:val="00097140"/>
    <w:rsid w:val="000A3610"/>
    <w:rsid w:val="000A4416"/>
    <w:rsid w:val="000A50E0"/>
    <w:rsid w:val="000B2509"/>
    <w:rsid w:val="000B32FB"/>
    <w:rsid w:val="000B51EA"/>
    <w:rsid w:val="000B6F9C"/>
    <w:rsid w:val="000C4223"/>
    <w:rsid w:val="000D124F"/>
    <w:rsid w:val="000D5E09"/>
    <w:rsid w:val="000D7F6A"/>
    <w:rsid w:val="000E19CC"/>
    <w:rsid w:val="000E1FB5"/>
    <w:rsid w:val="000E6EA8"/>
    <w:rsid w:val="000E7226"/>
    <w:rsid w:val="000F22A0"/>
    <w:rsid w:val="00100955"/>
    <w:rsid w:val="00101F3F"/>
    <w:rsid w:val="0010304D"/>
    <w:rsid w:val="001172D8"/>
    <w:rsid w:val="00121B95"/>
    <w:rsid w:val="00151023"/>
    <w:rsid w:val="00151C00"/>
    <w:rsid w:val="00170D18"/>
    <w:rsid w:val="001808B0"/>
    <w:rsid w:val="00182091"/>
    <w:rsid w:val="00185BF7"/>
    <w:rsid w:val="00186DB5"/>
    <w:rsid w:val="0019469B"/>
    <w:rsid w:val="00196409"/>
    <w:rsid w:val="001A05A4"/>
    <w:rsid w:val="001B3F87"/>
    <w:rsid w:val="001B6929"/>
    <w:rsid w:val="001C54FE"/>
    <w:rsid w:val="001C6D4A"/>
    <w:rsid w:val="001D0D1B"/>
    <w:rsid w:val="001D16B4"/>
    <w:rsid w:val="001D1712"/>
    <w:rsid w:val="001D410C"/>
    <w:rsid w:val="001F70BB"/>
    <w:rsid w:val="00211F0D"/>
    <w:rsid w:val="00215A04"/>
    <w:rsid w:val="00226085"/>
    <w:rsid w:val="002457E5"/>
    <w:rsid w:val="002475EC"/>
    <w:rsid w:val="00264E46"/>
    <w:rsid w:val="00267EAC"/>
    <w:rsid w:val="00286A13"/>
    <w:rsid w:val="00286B43"/>
    <w:rsid w:val="002B68D0"/>
    <w:rsid w:val="002C2FE6"/>
    <w:rsid w:val="002C47EC"/>
    <w:rsid w:val="002C6B47"/>
    <w:rsid w:val="002D3981"/>
    <w:rsid w:val="002D4C0A"/>
    <w:rsid w:val="002D5EA6"/>
    <w:rsid w:val="002D680F"/>
    <w:rsid w:val="002E3EB1"/>
    <w:rsid w:val="002F0BD4"/>
    <w:rsid w:val="002F367F"/>
    <w:rsid w:val="003107B4"/>
    <w:rsid w:val="003171A1"/>
    <w:rsid w:val="0033075E"/>
    <w:rsid w:val="0033108B"/>
    <w:rsid w:val="003432E5"/>
    <w:rsid w:val="0034365F"/>
    <w:rsid w:val="00344918"/>
    <w:rsid w:val="00344F35"/>
    <w:rsid w:val="00350012"/>
    <w:rsid w:val="0035151E"/>
    <w:rsid w:val="00353E88"/>
    <w:rsid w:val="00354F32"/>
    <w:rsid w:val="0035621E"/>
    <w:rsid w:val="00360D1B"/>
    <w:rsid w:val="00364C99"/>
    <w:rsid w:val="0037280C"/>
    <w:rsid w:val="003844C6"/>
    <w:rsid w:val="0038572C"/>
    <w:rsid w:val="00385E59"/>
    <w:rsid w:val="003869FA"/>
    <w:rsid w:val="003934DD"/>
    <w:rsid w:val="0039465D"/>
    <w:rsid w:val="003A34D1"/>
    <w:rsid w:val="003A44DD"/>
    <w:rsid w:val="003C7DA4"/>
    <w:rsid w:val="003D33F5"/>
    <w:rsid w:val="003E6A96"/>
    <w:rsid w:val="003F1512"/>
    <w:rsid w:val="003F6C18"/>
    <w:rsid w:val="0041085A"/>
    <w:rsid w:val="00412DEA"/>
    <w:rsid w:val="0041563E"/>
    <w:rsid w:val="004158E8"/>
    <w:rsid w:val="00416668"/>
    <w:rsid w:val="00424274"/>
    <w:rsid w:val="004260DB"/>
    <w:rsid w:val="00431DEB"/>
    <w:rsid w:val="00433D7F"/>
    <w:rsid w:val="0044213A"/>
    <w:rsid w:val="00443BD2"/>
    <w:rsid w:val="0044442F"/>
    <w:rsid w:val="00444A06"/>
    <w:rsid w:val="004628D8"/>
    <w:rsid w:val="00470044"/>
    <w:rsid w:val="004706BF"/>
    <w:rsid w:val="00470796"/>
    <w:rsid w:val="0047500B"/>
    <w:rsid w:val="00477360"/>
    <w:rsid w:val="004934D7"/>
    <w:rsid w:val="004B77FE"/>
    <w:rsid w:val="004D40EC"/>
    <w:rsid w:val="004D4A96"/>
    <w:rsid w:val="004E389E"/>
    <w:rsid w:val="004F13CE"/>
    <w:rsid w:val="004F1755"/>
    <w:rsid w:val="00502BF2"/>
    <w:rsid w:val="0050304C"/>
    <w:rsid w:val="00503FB7"/>
    <w:rsid w:val="00513C21"/>
    <w:rsid w:val="00520C92"/>
    <w:rsid w:val="00524DE8"/>
    <w:rsid w:val="0052616A"/>
    <w:rsid w:val="00526AD7"/>
    <w:rsid w:val="005314B5"/>
    <w:rsid w:val="00533D78"/>
    <w:rsid w:val="00540997"/>
    <w:rsid w:val="00544707"/>
    <w:rsid w:val="00554CD1"/>
    <w:rsid w:val="00556F05"/>
    <w:rsid w:val="00557BAB"/>
    <w:rsid w:val="00557DA5"/>
    <w:rsid w:val="00557E8F"/>
    <w:rsid w:val="00561786"/>
    <w:rsid w:val="00563AE4"/>
    <w:rsid w:val="00564248"/>
    <w:rsid w:val="00564DF6"/>
    <w:rsid w:val="00571DFE"/>
    <w:rsid w:val="00577D6D"/>
    <w:rsid w:val="00593F67"/>
    <w:rsid w:val="005A00C3"/>
    <w:rsid w:val="005A318F"/>
    <w:rsid w:val="005B5B41"/>
    <w:rsid w:val="005B718D"/>
    <w:rsid w:val="005B7970"/>
    <w:rsid w:val="005D2750"/>
    <w:rsid w:val="005D3B9D"/>
    <w:rsid w:val="005E5788"/>
    <w:rsid w:val="005F1C72"/>
    <w:rsid w:val="0060535C"/>
    <w:rsid w:val="00614A56"/>
    <w:rsid w:val="00620B7A"/>
    <w:rsid w:val="006210F7"/>
    <w:rsid w:val="006314EA"/>
    <w:rsid w:val="0065345E"/>
    <w:rsid w:val="00653A81"/>
    <w:rsid w:val="00655649"/>
    <w:rsid w:val="00661661"/>
    <w:rsid w:val="00662DF1"/>
    <w:rsid w:val="00665385"/>
    <w:rsid w:val="006705A5"/>
    <w:rsid w:val="006736E5"/>
    <w:rsid w:val="00673DA9"/>
    <w:rsid w:val="006976AB"/>
    <w:rsid w:val="006A6F03"/>
    <w:rsid w:val="006B30B2"/>
    <w:rsid w:val="006B4C03"/>
    <w:rsid w:val="006B4D5F"/>
    <w:rsid w:val="006C71D2"/>
    <w:rsid w:val="006D19D1"/>
    <w:rsid w:val="006D225F"/>
    <w:rsid w:val="006D2EB2"/>
    <w:rsid w:val="006D47FD"/>
    <w:rsid w:val="006E768C"/>
    <w:rsid w:val="006F4279"/>
    <w:rsid w:val="006F4ABB"/>
    <w:rsid w:val="00700682"/>
    <w:rsid w:val="00702549"/>
    <w:rsid w:val="007028C6"/>
    <w:rsid w:val="00712542"/>
    <w:rsid w:val="0071389D"/>
    <w:rsid w:val="00713A56"/>
    <w:rsid w:val="00742B1B"/>
    <w:rsid w:val="00754FA7"/>
    <w:rsid w:val="00760BB3"/>
    <w:rsid w:val="00761358"/>
    <w:rsid w:val="00761469"/>
    <w:rsid w:val="00766B4F"/>
    <w:rsid w:val="00781664"/>
    <w:rsid w:val="00787DE0"/>
    <w:rsid w:val="00791431"/>
    <w:rsid w:val="00792CD2"/>
    <w:rsid w:val="007A1C91"/>
    <w:rsid w:val="007A2096"/>
    <w:rsid w:val="007A7AD9"/>
    <w:rsid w:val="007B39B3"/>
    <w:rsid w:val="007B6B0D"/>
    <w:rsid w:val="007C4394"/>
    <w:rsid w:val="007C56DF"/>
    <w:rsid w:val="007D048C"/>
    <w:rsid w:val="007D6AC5"/>
    <w:rsid w:val="007D715B"/>
    <w:rsid w:val="007E3614"/>
    <w:rsid w:val="007F356F"/>
    <w:rsid w:val="007F664F"/>
    <w:rsid w:val="00802EDE"/>
    <w:rsid w:val="00806D2B"/>
    <w:rsid w:val="00810C0C"/>
    <w:rsid w:val="008178CC"/>
    <w:rsid w:val="008256DD"/>
    <w:rsid w:val="008364E2"/>
    <w:rsid w:val="00837121"/>
    <w:rsid w:val="00841BCB"/>
    <w:rsid w:val="00847CCA"/>
    <w:rsid w:val="008662B5"/>
    <w:rsid w:val="008720FA"/>
    <w:rsid w:val="00876339"/>
    <w:rsid w:val="00882AE2"/>
    <w:rsid w:val="008846E1"/>
    <w:rsid w:val="00884A5D"/>
    <w:rsid w:val="008858BD"/>
    <w:rsid w:val="008A0B31"/>
    <w:rsid w:val="008A30B4"/>
    <w:rsid w:val="008A33FD"/>
    <w:rsid w:val="008B39BA"/>
    <w:rsid w:val="008B7140"/>
    <w:rsid w:val="008C5722"/>
    <w:rsid w:val="008C7960"/>
    <w:rsid w:val="008D4750"/>
    <w:rsid w:val="008E6556"/>
    <w:rsid w:val="008F002F"/>
    <w:rsid w:val="008F281C"/>
    <w:rsid w:val="008F72B9"/>
    <w:rsid w:val="009037B3"/>
    <w:rsid w:val="00904983"/>
    <w:rsid w:val="009133C7"/>
    <w:rsid w:val="0092283F"/>
    <w:rsid w:val="00924CF2"/>
    <w:rsid w:val="00936B1E"/>
    <w:rsid w:val="00944220"/>
    <w:rsid w:val="009467EE"/>
    <w:rsid w:val="0095450E"/>
    <w:rsid w:val="00961206"/>
    <w:rsid w:val="00963A99"/>
    <w:rsid w:val="00964B6C"/>
    <w:rsid w:val="009763DB"/>
    <w:rsid w:val="009812B4"/>
    <w:rsid w:val="00984D83"/>
    <w:rsid w:val="00985474"/>
    <w:rsid w:val="009858DC"/>
    <w:rsid w:val="009869FA"/>
    <w:rsid w:val="00990365"/>
    <w:rsid w:val="00997CF4"/>
    <w:rsid w:val="00997F93"/>
    <w:rsid w:val="009B10EA"/>
    <w:rsid w:val="009B3D61"/>
    <w:rsid w:val="009C5DB1"/>
    <w:rsid w:val="009C78D8"/>
    <w:rsid w:val="009D006B"/>
    <w:rsid w:val="009D38E9"/>
    <w:rsid w:val="009D3EB3"/>
    <w:rsid w:val="009D7D79"/>
    <w:rsid w:val="009E7479"/>
    <w:rsid w:val="009F0F3F"/>
    <w:rsid w:val="009F51B2"/>
    <w:rsid w:val="009F7CE7"/>
    <w:rsid w:val="00A004C1"/>
    <w:rsid w:val="00A13D03"/>
    <w:rsid w:val="00A1441F"/>
    <w:rsid w:val="00A1559D"/>
    <w:rsid w:val="00A167F0"/>
    <w:rsid w:val="00A17BF6"/>
    <w:rsid w:val="00A238AE"/>
    <w:rsid w:val="00A33F7D"/>
    <w:rsid w:val="00A3689B"/>
    <w:rsid w:val="00A43FDD"/>
    <w:rsid w:val="00A56089"/>
    <w:rsid w:val="00A70879"/>
    <w:rsid w:val="00A83169"/>
    <w:rsid w:val="00AA0AA9"/>
    <w:rsid w:val="00AA73F2"/>
    <w:rsid w:val="00AC304E"/>
    <w:rsid w:val="00AC5DA8"/>
    <w:rsid w:val="00AD3B1B"/>
    <w:rsid w:val="00AD733C"/>
    <w:rsid w:val="00AE0A5E"/>
    <w:rsid w:val="00AE2AE5"/>
    <w:rsid w:val="00B003DE"/>
    <w:rsid w:val="00B137DB"/>
    <w:rsid w:val="00B151DE"/>
    <w:rsid w:val="00B20EBC"/>
    <w:rsid w:val="00B23902"/>
    <w:rsid w:val="00B26BEC"/>
    <w:rsid w:val="00B300EC"/>
    <w:rsid w:val="00B30260"/>
    <w:rsid w:val="00B35001"/>
    <w:rsid w:val="00B35330"/>
    <w:rsid w:val="00B36897"/>
    <w:rsid w:val="00B41687"/>
    <w:rsid w:val="00B42CA1"/>
    <w:rsid w:val="00B50E34"/>
    <w:rsid w:val="00B53681"/>
    <w:rsid w:val="00B65B74"/>
    <w:rsid w:val="00B66818"/>
    <w:rsid w:val="00B70F46"/>
    <w:rsid w:val="00BB0305"/>
    <w:rsid w:val="00BB3C29"/>
    <w:rsid w:val="00BC168D"/>
    <w:rsid w:val="00BC3209"/>
    <w:rsid w:val="00BC5E86"/>
    <w:rsid w:val="00BD6E1C"/>
    <w:rsid w:val="00BE2ED1"/>
    <w:rsid w:val="00BF4278"/>
    <w:rsid w:val="00BF63D9"/>
    <w:rsid w:val="00BF678C"/>
    <w:rsid w:val="00C02E77"/>
    <w:rsid w:val="00C13043"/>
    <w:rsid w:val="00C205C0"/>
    <w:rsid w:val="00C228F5"/>
    <w:rsid w:val="00C27F6B"/>
    <w:rsid w:val="00C321AE"/>
    <w:rsid w:val="00C348C0"/>
    <w:rsid w:val="00C45C6B"/>
    <w:rsid w:val="00C83D62"/>
    <w:rsid w:val="00C85218"/>
    <w:rsid w:val="00C93FF0"/>
    <w:rsid w:val="00CA10E3"/>
    <w:rsid w:val="00CA2336"/>
    <w:rsid w:val="00CA53DA"/>
    <w:rsid w:val="00CC0135"/>
    <w:rsid w:val="00CC0772"/>
    <w:rsid w:val="00CC4E02"/>
    <w:rsid w:val="00CD3D5B"/>
    <w:rsid w:val="00CD725E"/>
    <w:rsid w:val="00CD7DD1"/>
    <w:rsid w:val="00CF5695"/>
    <w:rsid w:val="00D112C7"/>
    <w:rsid w:val="00D1730E"/>
    <w:rsid w:val="00D17A3F"/>
    <w:rsid w:val="00D21765"/>
    <w:rsid w:val="00D22344"/>
    <w:rsid w:val="00D3018A"/>
    <w:rsid w:val="00D37088"/>
    <w:rsid w:val="00D50400"/>
    <w:rsid w:val="00D61822"/>
    <w:rsid w:val="00D71FBB"/>
    <w:rsid w:val="00D72141"/>
    <w:rsid w:val="00D7306F"/>
    <w:rsid w:val="00D8612A"/>
    <w:rsid w:val="00D949A8"/>
    <w:rsid w:val="00DA0C8F"/>
    <w:rsid w:val="00DA3BA8"/>
    <w:rsid w:val="00DB1A5F"/>
    <w:rsid w:val="00DB76E9"/>
    <w:rsid w:val="00DC261E"/>
    <w:rsid w:val="00DC6F6C"/>
    <w:rsid w:val="00DD089C"/>
    <w:rsid w:val="00DE3335"/>
    <w:rsid w:val="00DE4562"/>
    <w:rsid w:val="00DE4728"/>
    <w:rsid w:val="00DE7172"/>
    <w:rsid w:val="00DF3CA1"/>
    <w:rsid w:val="00E16630"/>
    <w:rsid w:val="00E20636"/>
    <w:rsid w:val="00E21581"/>
    <w:rsid w:val="00E25BAF"/>
    <w:rsid w:val="00E27A71"/>
    <w:rsid w:val="00E27BB6"/>
    <w:rsid w:val="00E345BB"/>
    <w:rsid w:val="00E47998"/>
    <w:rsid w:val="00E54B24"/>
    <w:rsid w:val="00E57FBA"/>
    <w:rsid w:val="00E66771"/>
    <w:rsid w:val="00E7673F"/>
    <w:rsid w:val="00E83BAE"/>
    <w:rsid w:val="00E870CC"/>
    <w:rsid w:val="00E97F6B"/>
    <w:rsid w:val="00EA43FB"/>
    <w:rsid w:val="00EB2F2C"/>
    <w:rsid w:val="00EC08BD"/>
    <w:rsid w:val="00EC2734"/>
    <w:rsid w:val="00EC3097"/>
    <w:rsid w:val="00EC336C"/>
    <w:rsid w:val="00EC4B9E"/>
    <w:rsid w:val="00EC6090"/>
    <w:rsid w:val="00ED0A94"/>
    <w:rsid w:val="00ED3CDE"/>
    <w:rsid w:val="00EE58D1"/>
    <w:rsid w:val="00EE6AA6"/>
    <w:rsid w:val="00EF1B5D"/>
    <w:rsid w:val="00EF61FC"/>
    <w:rsid w:val="00F02639"/>
    <w:rsid w:val="00F03249"/>
    <w:rsid w:val="00F03567"/>
    <w:rsid w:val="00F05010"/>
    <w:rsid w:val="00F0653C"/>
    <w:rsid w:val="00F127D6"/>
    <w:rsid w:val="00F228CE"/>
    <w:rsid w:val="00F23B24"/>
    <w:rsid w:val="00F240B9"/>
    <w:rsid w:val="00F30035"/>
    <w:rsid w:val="00F30A8D"/>
    <w:rsid w:val="00F30C24"/>
    <w:rsid w:val="00F35BFE"/>
    <w:rsid w:val="00F36F3A"/>
    <w:rsid w:val="00F41772"/>
    <w:rsid w:val="00F42449"/>
    <w:rsid w:val="00F45D53"/>
    <w:rsid w:val="00F53B72"/>
    <w:rsid w:val="00F575D8"/>
    <w:rsid w:val="00F605DB"/>
    <w:rsid w:val="00F71F11"/>
    <w:rsid w:val="00F77217"/>
    <w:rsid w:val="00F80FF3"/>
    <w:rsid w:val="00F8178C"/>
    <w:rsid w:val="00F85158"/>
    <w:rsid w:val="00F85FD1"/>
    <w:rsid w:val="00F947C8"/>
    <w:rsid w:val="00F95160"/>
    <w:rsid w:val="00F95BD0"/>
    <w:rsid w:val="00FA5F18"/>
    <w:rsid w:val="00FB180D"/>
    <w:rsid w:val="00FC17AE"/>
    <w:rsid w:val="00FC7024"/>
    <w:rsid w:val="00FC72AC"/>
    <w:rsid w:val="00FD258B"/>
    <w:rsid w:val="00FD554A"/>
    <w:rsid w:val="00FE050E"/>
    <w:rsid w:val="00FE783E"/>
    <w:rsid w:val="00FF041D"/>
    <w:rsid w:val="00FF33FB"/>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AC5A"/>
  <w15:chartTrackingRefBased/>
  <w15:docId w15:val="{E7D46F84-B406-46F3-A4B2-BAF9BD35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lang w:val="es-419" w:eastAsia="en-US" w:bidi="ar-SA"/>
        <w14:ligatures w14:val="standardContextua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22"/>
    <w:pPr>
      <w:spacing w:after="0" w:line="240" w:lineRule="auto"/>
      <w:jc w:val="left"/>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39465D"/>
    <w:pPr>
      <w:spacing w:before="300" w:after="40" w:line="276" w:lineRule="auto"/>
      <w:outlineLvl w:val="0"/>
    </w:pPr>
    <w:rPr>
      <w:rFonts w:asciiTheme="minorHAnsi" w:eastAsiaTheme="minorHAnsi" w:hAnsiTheme="minorHAnsi" w:cstheme="minorBidi"/>
      <w:smallCaps/>
      <w:spacing w:val="5"/>
      <w:kern w:val="2"/>
      <w:sz w:val="32"/>
      <w:szCs w:val="32"/>
      <w:lang w:eastAsia="en-US"/>
      <w14:ligatures w14:val="standardContextual"/>
    </w:rPr>
  </w:style>
  <w:style w:type="paragraph" w:styleId="Heading2">
    <w:name w:val="heading 2"/>
    <w:basedOn w:val="Normal"/>
    <w:next w:val="Normal"/>
    <w:link w:val="Heading2Char"/>
    <w:uiPriority w:val="9"/>
    <w:semiHidden/>
    <w:unhideWhenUsed/>
    <w:qFormat/>
    <w:rsid w:val="0039465D"/>
    <w:pPr>
      <w:spacing w:before="240" w:after="80" w:line="276" w:lineRule="auto"/>
      <w:outlineLvl w:val="1"/>
    </w:pPr>
    <w:rPr>
      <w:rFonts w:asciiTheme="minorHAnsi" w:eastAsiaTheme="minorHAnsi" w:hAnsiTheme="minorHAnsi" w:cstheme="minorBidi"/>
      <w:smallCaps/>
      <w:spacing w:val="5"/>
      <w:kern w:val="2"/>
      <w:sz w:val="28"/>
      <w:szCs w:val="28"/>
      <w:lang w:eastAsia="en-US"/>
      <w14:ligatures w14:val="standardContextual"/>
    </w:rPr>
  </w:style>
  <w:style w:type="paragraph" w:styleId="Heading3">
    <w:name w:val="heading 3"/>
    <w:basedOn w:val="Normal"/>
    <w:next w:val="Normal"/>
    <w:link w:val="Heading3Char"/>
    <w:uiPriority w:val="9"/>
    <w:unhideWhenUsed/>
    <w:qFormat/>
    <w:rsid w:val="0039465D"/>
    <w:pPr>
      <w:spacing w:line="276" w:lineRule="auto"/>
      <w:outlineLvl w:val="2"/>
    </w:pPr>
    <w:rPr>
      <w:rFonts w:asciiTheme="minorHAnsi" w:eastAsiaTheme="minorHAnsi" w:hAnsiTheme="minorHAnsi" w:cstheme="minorBidi"/>
      <w:smallCaps/>
      <w:spacing w:val="5"/>
      <w:kern w:val="2"/>
      <w:lang w:eastAsia="en-US"/>
      <w14:ligatures w14:val="standardContextual"/>
    </w:rPr>
  </w:style>
  <w:style w:type="paragraph" w:styleId="Heading4">
    <w:name w:val="heading 4"/>
    <w:basedOn w:val="Normal"/>
    <w:next w:val="Normal"/>
    <w:link w:val="Heading4Char"/>
    <w:uiPriority w:val="9"/>
    <w:unhideWhenUsed/>
    <w:qFormat/>
    <w:rsid w:val="0039465D"/>
    <w:pPr>
      <w:spacing w:before="240" w:line="276" w:lineRule="auto"/>
      <w:outlineLvl w:val="3"/>
    </w:pPr>
    <w:rPr>
      <w:rFonts w:asciiTheme="minorHAnsi" w:eastAsiaTheme="minorHAnsi" w:hAnsiTheme="minorHAnsi" w:cstheme="minorBidi"/>
      <w:smallCaps/>
      <w:spacing w:val="10"/>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9465D"/>
    <w:pPr>
      <w:spacing w:before="200" w:line="276" w:lineRule="auto"/>
      <w:outlineLvl w:val="4"/>
    </w:pPr>
    <w:rPr>
      <w:rFonts w:asciiTheme="minorHAnsi" w:eastAsiaTheme="minorHAnsi" w:hAnsiTheme="minorHAnsi" w:cstheme="minorBidi"/>
      <w:smallCaps/>
      <w:color w:val="BF4E14" w:themeColor="accent2" w:themeShade="BF"/>
      <w:spacing w:val="10"/>
      <w:kern w:val="2"/>
      <w:sz w:val="22"/>
      <w:szCs w:val="26"/>
      <w:lang w:eastAsia="en-US"/>
      <w14:ligatures w14:val="standardContextual"/>
    </w:rPr>
  </w:style>
  <w:style w:type="paragraph" w:styleId="Heading6">
    <w:name w:val="heading 6"/>
    <w:basedOn w:val="Normal"/>
    <w:next w:val="Normal"/>
    <w:link w:val="Heading6Char"/>
    <w:uiPriority w:val="9"/>
    <w:semiHidden/>
    <w:unhideWhenUsed/>
    <w:qFormat/>
    <w:rsid w:val="0039465D"/>
    <w:pPr>
      <w:spacing w:line="276" w:lineRule="auto"/>
      <w:outlineLvl w:val="5"/>
    </w:pPr>
    <w:rPr>
      <w:rFonts w:asciiTheme="minorHAnsi" w:eastAsiaTheme="minorHAnsi" w:hAnsiTheme="minorHAnsi" w:cstheme="minorBidi"/>
      <w:smallCaps/>
      <w:color w:val="E97132" w:themeColor="accent2"/>
      <w:spacing w:val="5"/>
      <w:kern w:val="2"/>
      <w:sz w:val="22"/>
      <w:szCs w:val="20"/>
      <w:lang w:eastAsia="en-US"/>
      <w14:ligatures w14:val="standardContextual"/>
    </w:rPr>
  </w:style>
  <w:style w:type="paragraph" w:styleId="Heading7">
    <w:name w:val="heading 7"/>
    <w:basedOn w:val="Normal"/>
    <w:next w:val="Normal"/>
    <w:link w:val="Heading7Char"/>
    <w:uiPriority w:val="9"/>
    <w:semiHidden/>
    <w:unhideWhenUsed/>
    <w:qFormat/>
    <w:rsid w:val="0039465D"/>
    <w:pPr>
      <w:spacing w:line="276" w:lineRule="auto"/>
      <w:outlineLvl w:val="6"/>
    </w:pPr>
    <w:rPr>
      <w:rFonts w:asciiTheme="minorHAnsi" w:eastAsiaTheme="minorHAnsi" w:hAnsiTheme="minorHAnsi" w:cstheme="minorBidi"/>
      <w:b/>
      <w:smallCaps/>
      <w:color w:val="E97132" w:themeColor="accent2"/>
      <w:spacing w:val="10"/>
      <w:kern w:val="2"/>
      <w:sz w:val="20"/>
      <w:szCs w:val="20"/>
      <w:lang w:eastAsia="en-US"/>
      <w14:ligatures w14:val="standardContextual"/>
    </w:rPr>
  </w:style>
  <w:style w:type="paragraph" w:styleId="Heading8">
    <w:name w:val="heading 8"/>
    <w:basedOn w:val="Normal"/>
    <w:next w:val="Normal"/>
    <w:link w:val="Heading8Char"/>
    <w:uiPriority w:val="9"/>
    <w:semiHidden/>
    <w:unhideWhenUsed/>
    <w:qFormat/>
    <w:rsid w:val="0039465D"/>
    <w:pPr>
      <w:spacing w:line="276" w:lineRule="auto"/>
      <w:outlineLvl w:val="7"/>
    </w:pPr>
    <w:rPr>
      <w:rFonts w:asciiTheme="minorHAnsi" w:eastAsiaTheme="minorHAnsi" w:hAnsiTheme="minorHAnsi" w:cstheme="minorBidi"/>
      <w:b/>
      <w:i/>
      <w:smallCaps/>
      <w:color w:val="BF4E14" w:themeColor="accent2" w:themeShade="BF"/>
      <w:kern w:val="2"/>
      <w:sz w:val="20"/>
      <w:szCs w:val="20"/>
      <w:lang w:eastAsia="en-US"/>
      <w14:ligatures w14:val="standardContextual"/>
    </w:rPr>
  </w:style>
  <w:style w:type="paragraph" w:styleId="Heading9">
    <w:name w:val="heading 9"/>
    <w:basedOn w:val="Normal"/>
    <w:next w:val="Normal"/>
    <w:link w:val="Heading9Char"/>
    <w:uiPriority w:val="9"/>
    <w:semiHidden/>
    <w:unhideWhenUsed/>
    <w:qFormat/>
    <w:rsid w:val="0039465D"/>
    <w:pPr>
      <w:spacing w:line="276" w:lineRule="auto"/>
      <w:outlineLvl w:val="8"/>
    </w:pPr>
    <w:rPr>
      <w:rFonts w:asciiTheme="minorHAnsi" w:eastAsiaTheme="minorHAnsi" w:hAnsiTheme="minorHAnsi" w:cstheme="minorBidi"/>
      <w:b/>
      <w:i/>
      <w:smallCaps/>
      <w:color w:val="7F340D" w:themeColor="accent2" w:themeShade="7F"/>
      <w:kern w:val="2"/>
      <w:sz w:val="20"/>
      <w:szCs w:val="2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137DB"/>
  </w:style>
  <w:style w:type="character" w:customStyle="1" w:styleId="Heading1Char">
    <w:name w:val="Heading 1 Char"/>
    <w:basedOn w:val="DefaultParagraphFont"/>
    <w:link w:val="Heading1"/>
    <w:uiPriority w:val="9"/>
    <w:rsid w:val="0039465D"/>
    <w:rPr>
      <w:smallCaps/>
      <w:spacing w:val="5"/>
      <w:sz w:val="32"/>
      <w:szCs w:val="32"/>
    </w:rPr>
  </w:style>
  <w:style w:type="character" w:customStyle="1" w:styleId="Heading2Char">
    <w:name w:val="Heading 2 Char"/>
    <w:basedOn w:val="DefaultParagraphFont"/>
    <w:link w:val="Heading2"/>
    <w:uiPriority w:val="9"/>
    <w:semiHidden/>
    <w:rsid w:val="0039465D"/>
    <w:rPr>
      <w:smallCaps/>
      <w:spacing w:val="5"/>
      <w:sz w:val="28"/>
      <w:szCs w:val="28"/>
    </w:rPr>
  </w:style>
  <w:style w:type="character" w:customStyle="1" w:styleId="Heading3Char">
    <w:name w:val="Heading 3 Char"/>
    <w:basedOn w:val="DefaultParagraphFont"/>
    <w:link w:val="Heading3"/>
    <w:uiPriority w:val="9"/>
    <w:rsid w:val="0039465D"/>
    <w:rPr>
      <w:smallCaps/>
      <w:spacing w:val="5"/>
      <w:sz w:val="24"/>
      <w:szCs w:val="24"/>
    </w:rPr>
  </w:style>
  <w:style w:type="character" w:customStyle="1" w:styleId="Heading4Char">
    <w:name w:val="Heading 4 Char"/>
    <w:basedOn w:val="DefaultParagraphFont"/>
    <w:link w:val="Heading4"/>
    <w:uiPriority w:val="9"/>
    <w:rsid w:val="0039465D"/>
    <w:rPr>
      <w:smallCaps/>
      <w:spacing w:val="10"/>
      <w:sz w:val="22"/>
      <w:szCs w:val="22"/>
    </w:rPr>
  </w:style>
  <w:style w:type="character" w:customStyle="1" w:styleId="Heading5Char">
    <w:name w:val="Heading 5 Char"/>
    <w:basedOn w:val="DefaultParagraphFont"/>
    <w:link w:val="Heading5"/>
    <w:uiPriority w:val="9"/>
    <w:semiHidden/>
    <w:rsid w:val="0039465D"/>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39465D"/>
    <w:rPr>
      <w:smallCaps/>
      <w:color w:val="E97132" w:themeColor="accent2"/>
      <w:spacing w:val="5"/>
      <w:sz w:val="22"/>
    </w:rPr>
  </w:style>
  <w:style w:type="character" w:customStyle="1" w:styleId="Heading7Char">
    <w:name w:val="Heading 7 Char"/>
    <w:basedOn w:val="DefaultParagraphFont"/>
    <w:link w:val="Heading7"/>
    <w:uiPriority w:val="9"/>
    <w:semiHidden/>
    <w:rsid w:val="0039465D"/>
    <w:rPr>
      <w:b/>
      <w:smallCaps/>
      <w:color w:val="E97132" w:themeColor="accent2"/>
      <w:spacing w:val="10"/>
    </w:rPr>
  </w:style>
  <w:style w:type="character" w:customStyle="1" w:styleId="Heading8Char">
    <w:name w:val="Heading 8 Char"/>
    <w:basedOn w:val="DefaultParagraphFont"/>
    <w:link w:val="Heading8"/>
    <w:uiPriority w:val="9"/>
    <w:semiHidden/>
    <w:rsid w:val="0039465D"/>
    <w:rPr>
      <w:b/>
      <w:i/>
      <w:smallCaps/>
      <w:color w:val="BF4E14" w:themeColor="accent2" w:themeShade="BF"/>
    </w:rPr>
  </w:style>
  <w:style w:type="character" w:customStyle="1" w:styleId="Heading9Char">
    <w:name w:val="Heading 9 Char"/>
    <w:basedOn w:val="DefaultParagraphFont"/>
    <w:link w:val="Heading9"/>
    <w:uiPriority w:val="9"/>
    <w:semiHidden/>
    <w:rsid w:val="0039465D"/>
    <w:rPr>
      <w:b/>
      <w:i/>
      <w:smallCaps/>
      <w:color w:val="7F340D" w:themeColor="accent2" w:themeShade="7F"/>
    </w:rPr>
  </w:style>
  <w:style w:type="paragraph" w:styleId="Caption">
    <w:name w:val="caption"/>
    <w:basedOn w:val="Normal"/>
    <w:next w:val="Normal"/>
    <w:uiPriority w:val="35"/>
    <w:semiHidden/>
    <w:unhideWhenUsed/>
    <w:qFormat/>
    <w:rsid w:val="0039465D"/>
    <w:pPr>
      <w:spacing w:after="200" w:line="276" w:lineRule="auto"/>
      <w:jc w:val="both"/>
    </w:pPr>
    <w:rPr>
      <w:rFonts w:asciiTheme="minorHAnsi" w:eastAsiaTheme="minorHAnsi" w:hAnsiTheme="minorHAnsi" w:cstheme="minorBidi"/>
      <w:b/>
      <w:bCs/>
      <w:caps/>
      <w:kern w:val="2"/>
      <w:sz w:val="16"/>
      <w:szCs w:val="18"/>
      <w:lang w:eastAsia="en-US"/>
      <w14:ligatures w14:val="standardContextual"/>
    </w:rPr>
  </w:style>
  <w:style w:type="paragraph" w:styleId="Title">
    <w:name w:val="Title"/>
    <w:basedOn w:val="Normal"/>
    <w:next w:val="Normal"/>
    <w:link w:val="TitleChar"/>
    <w:uiPriority w:val="10"/>
    <w:qFormat/>
    <w:rsid w:val="0039465D"/>
    <w:pPr>
      <w:pBdr>
        <w:top w:val="single" w:sz="12" w:space="1" w:color="E97132" w:themeColor="accent2"/>
      </w:pBdr>
      <w:spacing w:after="200"/>
      <w:jc w:val="right"/>
    </w:pPr>
    <w:rPr>
      <w:rFonts w:asciiTheme="minorHAnsi" w:eastAsiaTheme="minorHAnsi" w:hAnsiTheme="minorHAnsi" w:cstheme="minorBidi"/>
      <w:smallCaps/>
      <w:kern w:val="2"/>
      <w:sz w:val="48"/>
      <w:szCs w:val="48"/>
      <w:lang w:eastAsia="en-US"/>
      <w14:ligatures w14:val="standardContextual"/>
    </w:rPr>
  </w:style>
  <w:style w:type="character" w:customStyle="1" w:styleId="TitleChar">
    <w:name w:val="Title Char"/>
    <w:basedOn w:val="DefaultParagraphFont"/>
    <w:link w:val="Title"/>
    <w:uiPriority w:val="10"/>
    <w:rsid w:val="0039465D"/>
    <w:rPr>
      <w:smallCaps/>
      <w:sz w:val="48"/>
      <w:szCs w:val="48"/>
    </w:rPr>
  </w:style>
  <w:style w:type="paragraph" w:styleId="Subtitle">
    <w:name w:val="Subtitle"/>
    <w:basedOn w:val="Normal"/>
    <w:next w:val="Normal"/>
    <w:link w:val="SubtitleChar"/>
    <w:uiPriority w:val="11"/>
    <w:qFormat/>
    <w:rsid w:val="0039465D"/>
    <w:pPr>
      <w:spacing w:after="720"/>
      <w:jc w:val="right"/>
    </w:pPr>
    <w:rPr>
      <w:rFonts w:asciiTheme="majorHAnsi" w:eastAsiaTheme="majorEastAsia" w:hAnsiTheme="majorHAnsi" w:cstheme="majorBidi"/>
      <w:kern w:val="2"/>
      <w:sz w:val="20"/>
      <w:szCs w:val="22"/>
      <w:lang w:eastAsia="en-US"/>
      <w14:ligatures w14:val="standardContextual"/>
    </w:rPr>
  </w:style>
  <w:style w:type="character" w:customStyle="1" w:styleId="SubtitleChar">
    <w:name w:val="Subtitle Char"/>
    <w:basedOn w:val="DefaultParagraphFont"/>
    <w:link w:val="Subtitle"/>
    <w:uiPriority w:val="11"/>
    <w:rsid w:val="0039465D"/>
    <w:rPr>
      <w:rFonts w:asciiTheme="majorHAnsi" w:eastAsiaTheme="majorEastAsia" w:hAnsiTheme="majorHAnsi" w:cstheme="majorBidi"/>
      <w:szCs w:val="22"/>
    </w:rPr>
  </w:style>
  <w:style w:type="character" w:styleId="Strong">
    <w:name w:val="Strong"/>
    <w:uiPriority w:val="22"/>
    <w:qFormat/>
    <w:rsid w:val="0039465D"/>
    <w:rPr>
      <w:b/>
      <w:color w:val="E97132" w:themeColor="accent2"/>
    </w:rPr>
  </w:style>
  <w:style w:type="character" w:styleId="Emphasis">
    <w:name w:val="Emphasis"/>
    <w:uiPriority w:val="20"/>
    <w:qFormat/>
    <w:rsid w:val="0039465D"/>
    <w:rPr>
      <w:b/>
      <w:i/>
      <w:spacing w:val="10"/>
    </w:rPr>
  </w:style>
  <w:style w:type="paragraph" w:styleId="NoSpacing">
    <w:name w:val="No Spacing"/>
    <w:basedOn w:val="Normal"/>
    <w:link w:val="NoSpacingChar"/>
    <w:uiPriority w:val="1"/>
    <w:qFormat/>
    <w:rsid w:val="0039465D"/>
    <w:pPr>
      <w:jc w:val="both"/>
    </w:pPr>
    <w:rPr>
      <w:rFonts w:asciiTheme="minorHAnsi" w:eastAsiaTheme="minorHAnsi" w:hAnsiTheme="minorHAnsi" w:cstheme="minorBidi"/>
      <w:kern w:val="2"/>
      <w:sz w:val="20"/>
      <w:szCs w:val="20"/>
      <w:lang w:eastAsia="en-US"/>
      <w14:ligatures w14:val="standardContextual"/>
    </w:rPr>
  </w:style>
  <w:style w:type="character" w:customStyle="1" w:styleId="NoSpacingChar">
    <w:name w:val="No Spacing Char"/>
    <w:basedOn w:val="DefaultParagraphFont"/>
    <w:link w:val="NoSpacing"/>
    <w:uiPriority w:val="1"/>
    <w:rsid w:val="0039465D"/>
  </w:style>
  <w:style w:type="paragraph" w:styleId="ListParagraph">
    <w:name w:val="List Paragraph"/>
    <w:basedOn w:val="Normal"/>
    <w:uiPriority w:val="34"/>
    <w:qFormat/>
    <w:rsid w:val="0039465D"/>
    <w:pPr>
      <w:spacing w:after="200" w:line="276" w:lineRule="auto"/>
      <w:ind w:left="720"/>
      <w:contextualSpacing/>
      <w:jc w:val="both"/>
    </w:pPr>
    <w:rPr>
      <w:rFonts w:asciiTheme="minorHAnsi" w:eastAsiaTheme="minorHAnsi" w:hAnsiTheme="minorHAnsi" w:cstheme="minorBidi"/>
      <w:kern w:val="2"/>
      <w:sz w:val="20"/>
      <w:szCs w:val="20"/>
      <w:lang w:eastAsia="en-US"/>
      <w14:ligatures w14:val="standardContextual"/>
    </w:rPr>
  </w:style>
  <w:style w:type="paragraph" w:styleId="Quote">
    <w:name w:val="Quote"/>
    <w:basedOn w:val="Normal"/>
    <w:next w:val="Normal"/>
    <w:link w:val="QuoteChar"/>
    <w:uiPriority w:val="29"/>
    <w:qFormat/>
    <w:rsid w:val="0039465D"/>
    <w:pPr>
      <w:spacing w:after="200" w:line="276" w:lineRule="auto"/>
      <w:jc w:val="both"/>
    </w:pPr>
    <w:rPr>
      <w:rFonts w:asciiTheme="minorHAnsi" w:eastAsiaTheme="minorHAnsi" w:hAnsiTheme="minorHAnsi" w:cstheme="minorBidi"/>
      <w:i/>
      <w:kern w:val="2"/>
      <w:sz w:val="20"/>
      <w:szCs w:val="20"/>
      <w:lang w:eastAsia="en-US"/>
      <w14:ligatures w14:val="standardContextual"/>
    </w:rPr>
  </w:style>
  <w:style w:type="character" w:customStyle="1" w:styleId="QuoteChar">
    <w:name w:val="Quote Char"/>
    <w:basedOn w:val="DefaultParagraphFont"/>
    <w:link w:val="Quote"/>
    <w:uiPriority w:val="29"/>
    <w:rsid w:val="0039465D"/>
    <w:rPr>
      <w:i/>
    </w:rPr>
  </w:style>
  <w:style w:type="paragraph" w:styleId="IntenseQuote">
    <w:name w:val="Intense Quote"/>
    <w:basedOn w:val="Normal"/>
    <w:next w:val="Normal"/>
    <w:link w:val="IntenseQuoteChar"/>
    <w:uiPriority w:val="30"/>
    <w:qFormat/>
    <w:rsid w:val="0039465D"/>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line="276" w:lineRule="auto"/>
      <w:ind w:left="1440" w:right="1440"/>
      <w:jc w:val="both"/>
    </w:pPr>
    <w:rPr>
      <w:rFonts w:asciiTheme="minorHAnsi" w:eastAsiaTheme="minorHAnsi" w:hAnsiTheme="minorHAnsi" w:cstheme="minorBidi"/>
      <w:b/>
      <w:i/>
      <w:color w:val="FFFFFF" w:themeColor="background1"/>
      <w:kern w:val="2"/>
      <w:sz w:val="20"/>
      <w:szCs w:val="20"/>
      <w:lang w:eastAsia="en-US"/>
      <w14:ligatures w14:val="standardContextual"/>
    </w:rPr>
  </w:style>
  <w:style w:type="character" w:customStyle="1" w:styleId="IntenseQuoteChar">
    <w:name w:val="Intense Quote Char"/>
    <w:basedOn w:val="DefaultParagraphFont"/>
    <w:link w:val="IntenseQuote"/>
    <w:uiPriority w:val="30"/>
    <w:rsid w:val="0039465D"/>
    <w:rPr>
      <w:b/>
      <w:i/>
      <w:color w:val="FFFFFF" w:themeColor="background1"/>
      <w:shd w:val="clear" w:color="auto" w:fill="E97132" w:themeFill="accent2"/>
    </w:rPr>
  </w:style>
  <w:style w:type="character" w:styleId="SubtleEmphasis">
    <w:name w:val="Subtle Emphasis"/>
    <w:uiPriority w:val="19"/>
    <w:qFormat/>
    <w:rsid w:val="0039465D"/>
    <w:rPr>
      <w:i/>
    </w:rPr>
  </w:style>
  <w:style w:type="character" w:styleId="IntenseEmphasis">
    <w:name w:val="Intense Emphasis"/>
    <w:uiPriority w:val="21"/>
    <w:qFormat/>
    <w:rsid w:val="0039465D"/>
    <w:rPr>
      <w:b/>
      <w:i/>
      <w:color w:val="E97132" w:themeColor="accent2"/>
      <w:spacing w:val="10"/>
    </w:rPr>
  </w:style>
  <w:style w:type="character" w:styleId="SubtleReference">
    <w:name w:val="Subtle Reference"/>
    <w:uiPriority w:val="31"/>
    <w:qFormat/>
    <w:rsid w:val="0039465D"/>
    <w:rPr>
      <w:b/>
    </w:rPr>
  </w:style>
  <w:style w:type="character" w:styleId="IntenseReference">
    <w:name w:val="Intense Reference"/>
    <w:uiPriority w:val="32"/>
    <w:qFormat/>
    <w:rsid w:val="0039465D"/>
    <w:rPr>
      <w:b/>
      <w:bCs/>
      <w:smallCaps/>
      <w:spacing w:val="5"/>
      <w:sz w:val="22"/>
      <w:szCs w:val="22"/>
      <w:u w:val="single"/>
    </w:rPr>
  </w:style>
  <w:style w:type="character" w:styleId="BookTitle">
    <w:name w:val="Book Title"/>
    <w:uiPriority w:val="33"/>
    <w:qFormat/>
    <w:rsid w:val="003946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9465D"/>
    <w:pPr>
      <w:outlineLvl w:val="9"/>
    </w:pPr>
  </w:style>
  <w:style w:type="paragraph" w:customStyle="1" w:styleId="paragraph">
    <w:name w:val="paragraph"/>
    <w:basedOn w:val="Normal"/>
    <w:rsid w:val="00524DE8"/>
    <w:pPr>
      <w:spacing w:before="100" w:beforeAutospacing="1" w:after="100" w:afterAutospacing="1"/>
    </w:pPr>
  </w:style>
  <w:style w:type="character" w:customStyle="1" w:styleId="normaltextrun">
    <w:name w:val="normaltextrun"/>
    <w:basedOn w:val="DefaultParagraphFont"/>
    <w:rsid w:val="00524DE8"/>
  </w:style>
  <w:style w:type="character" w:customStyle="1" w:styleId="eop">
    <w:name w:val="eop"/>
    <w:basedOn w:val="DefaultParagraphFont"/>
    <w:rsid w:val="00524DE8"/>
  </w:style>
  <w:style w:type="paragraph" w:styleId="NormalWeb">
    <w:name w:val="Normal (Web)"/>
    <w:basedOn w:val="Normal"/>
    <w:uiPriority w:val="99"/>
    <w:semiHidden/>
    <w:unhideWhenUsed/>
    <w:rsid w:val="00412DEA"/>
    <w:pPr>
      <w:spacing w:before="100" w:beforeAutospacing="1" w:after="100" w:afterAutospacing="1"/>
    </w:pPr>
  </w:style>
  <w:style w:type="character" w:styleId="Hyperlink">
    <w:name w:val="Hyperlink"/>
    <w:basedOn w:val="DefaultParagraphFont"/>
    <w:uiPriority w:val="99"/>
    <w:unhideWhenUsed/>
    <w:rsid w:val="00412DEA"/>
    <w:rPr>
      <w:color w:val="0000FF"/>
      <w:u w:val="single"/>
    </w:rPr>
  </w:style>
  <w:style w:type="character" w:customStyle="1" w:styleId="apple-converted-space">
    <w:name w:val="apple-converted-space"/>
    <w:basedOn w:val="DefaultParagraphFont"/>
    <w:rsid w:val="00DA3BA8"/>
  </w:style>
  <w:style w:type="character" w:customStyle="1" w:styleId="text-token-text-secondary">
    <w:name w:val="text-token-text-secondary"/>
    <w:basedOn w:val="DefaultParagraphFont"/>
    <w:rsid w:val="00DA3BA8"/>
  </w:style>
  <w:style w:type="character" w:styleId="UnresolvedMention">
    <w:name w:val="Unresolved Mention"/>
    <w:basedOn w:val="DefaultParagraphFont"/>
    <w:uiPriority w:val="99"/>
    <w:semiHidden/>
    <w:unhideWhenUsed/>
    <w:rsid w:val="006976AB"/>
    <w:rPr>
      <w:color w:val="605E5C"/>
      <w:shd w:val="clear" w:color="auto" w:fill="E1DFDD"/>
    </w:rPr>
  </w:style>
  <w:style w:type="character" w:styleId="FollowedHyperlink">
    <w:name w:val="FollowedHyperlink"/>
    <w:basedOn w:val="DefaultParagraphFont"/>
    <w:uiPriority w:val="99"/>
    <w:semiHidden/>
    <w:unhideWhenUsed/>
    <w:rsid w:val="009C5D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2238">
      <w:bodyDiv w:val="1"/>
      <w:marLeft w:val="0"/>
      <w:marRight w:val="0"/>
      <w:marTop w:val="0"/>
      <w:marBottom w:val="0"/>
      <w:divBdr>
        <w:top w:val="none" w:sz="0" w:space="0" w:color="auto"/>
        <w:left w:val="none" w:sz="0" w:space="0" w:color="auto"/>
        <w:bottom w:val="none" w:sz="0" w:space="0" w:color="auto"/>
        <w:right w:val="none" w:sz="0" w:space="0" w:color="auto"/>
      </w:divBdr>
    </w:div>
    <w:div w:id="123936696">
      <w:bodyDiv w:val="1"/>
      <w:marLeft w:val="0"/>
      <w:marRight w:val="0"/>
      <w:marTop w:val="0"/>
      <w:marBottom w:val="0"/>
      <w:divBdr>
        <w:top w:val="none" w:sz="0" w:space="0" w:color="auto"/>
        <w:left w:val="none" w:sz="0" w:space="0" w:color="auto"/>
        <w:bottom w:val="none" w:sz="0" w:space="0" w:color="auto"/>
        <w:right w:val="none" w:sz="0" w:space="0" w:color="auto"/>
      </w:divBdr>
      <w:divsChild>
        <w:div w:id="62677713">
          <w:marLeft w:val="0"/>
          <w:marRight w:val="0"/>
          <w:marTop w:val="0"/>
          <w:marBottom w:val="0"/>
          <w:divBdr>
            <w:top w:val="none" w:sz="0" w:space="0" w:color="auto"/>
            <w:left w:val="none" w:sz="0" w:space="0" w:color="auto"/>
            <w:bottom w:val="none" w:sz="0" w:space="0" w:color="auto"/>
            <w:right w:val="none" w:sz="0" w:space="0" w:color="auto"/>
          </w:divBdr>
        </w:div>
        <w:div w:id="170730696">
          <w:marLeft w:val="0"/>
          <w:marRight w:val="0"/>
          <w:marTop w:val="0"/>
          <w:marBottom w:val="0"/>
          <w:divBdr>
            <w:top w:val="none" w:sz="0" w:space="0" w:color="auto"/>
            <w:left w:val="none" w:sz="0" w:space="0" w:color="auto"/>
            <w:bottom w:val="none" w:sz="0" w:space="0" w:color="auto"/>
            <w:right w:val="none" w:sz="0" w:space="0" w:color="auto"/>
          </w:divBdr>
        </w:div>
        <w:div w:id="271018798">
          <w:marLeft w:val="0"/>
          <w:marRight w:val="0"/>
          <w:marTop w:val="0"/>
          <w:marBottom w:val="0"/>
          <w:divBdr>
            <w:top w:val="none" w:sz="0" w:space="0" w:color="auto"/>
            <w:left w:val="none" w:sz="0" w:space="0" w:color="auto"/>
            <w:bottom w:val="none" w:sz="0" w:space="0" w:color="auto"/>
            <w:right w:val="none" w:sz="0" w:space="0" w:color="auto"/>
          </w:divBdr>
        </w:div>
        <w:div w:id="740910489">
          <w:marLeft w:val="0"/>
          <w:marRight w:val="0"/>
          <w:marTop w:val="0"/>
          <w:marBottom w:val="0"/>
          <w:divBdr>
            <w:top w:val="none" w:sz="0" w:space="0" w:color="auto"/>
            <w:left w:val="none" w:sz="0" w:space="0" w:color="auto"/>
            <w:bottom w:val="none" w:sz="0" w:space="0" w:color="auto"/>
            <w:right w:val="none" w:sz="0" w:space="0" w:color="auto"/>
          </w:divBdr>
        </w:div>
        <w:div w:id="748961933">
          <w:marLeft w:val="0"/>
          <w:marRight w:val="0"/>
          <w:marTop w:val="0"/>
          <w:marBottom w:val="0"/>
          <w:divBdr>
            <w:top w:val="none" w:sz="0" w:space="0" w:color="auto"/>
            <w:left w:val="none" w:sz="0" w:space="0" w:color="auto"/>
            <w:bottom w:val="none" w:sz="0" w:space="0" w:color="auto"/>
            <w:right w:val="none" w:sz="0" w:space="0" w:color="auto"/>
          </w:divBdr>
        </w:div>
        <w:div w:id="890581699">
          <w:marLeft w:val="0"/>
          <w:marRight w:val="0"/>
          <w:marTop w:val="0"/>
          <w:marBottom w:val="0"/>
          <w:divBdr>
            <w:top w:val="none" w:sz="0" w:space="0" w:color="auto"/>
            <w:left w:val="none" w:sz="0" w:space="0" w:color="auto"/>
            <w:bottom w:val="none" w:sz="0" w:space="0" w:color="auto"/>
            <w:right w:val="none" w:sz="0" w:space="0" w:color="auto"/>
          </w:divBdr>
        </w:div>
        <w:div w:id="898783838">
          <w:marLeft w:val="0"/>
          <w:marRight w:val="0"/>
          <w:marTop w:val="0"/>
          <w:marBottom w:val="0"/>
          <w:divBdr>
            <w:top w:val="none" w:sz="0" w:space="0" w:color="auto"/>
            <w:left w:val="none" w:sz="0" w:space="0" w:color="auto"/>
            <w:bottom w:val="none" w:sz="0" w:space="0" w:color="auto"/>
            <w:right w:val="none" w:sz="0" w:space="0" w:color="auto"/>
          </w:divBdr>
        </w:div>
        <w:div w:id="1008479693">
          <w:marLeft w:val="0"/>
          <w:marRight w:val="0"/>
          <w:marTop w:val="0"/>
          <w:marBottom w:val="0"/>
          <w:divBdr>
            <w:top w:val="none" w:sz="0" w:space="0" w:color="auto"/>
            <w:left w:val="none" w:sz="0" w:space="0" w:color="auto"/>
            <w:bottom w:val="none" w:sz="0" w:space="0" w:color="auto"/>
            <w:right w:val="none" w:sz="0" w:space="0" w:color="auto"/>
          </w:divBdr>
        </w:div>
        <w:div w:id="1105612417">
          <w:marLeft w:val="0"/>
          <w:marRight w:val="0"/>
          <w:marTop w:val="0"/>
          <w:marBottom w:val="0"/>
          <w:divBdr>
            <w:top w:val="none" w:sz="0" w:space="0" w:color="auto"/>
            <w:left w:val="none" w:sz="0" w:space="0" w:color="auto"/>
            <w:bottom w:val="none" w:sz="0" w:space="0" w:color="auto"/>
            <w:right w:val="none" w:sz="0" w:space="0" w:color="auto"/>
          </w:divBdr>
        </w:div>
        <w:div w:id="1149009446">
          <w:marLeft w:val="0"/>
          <w:marRight w:val="0"/>
          <w:marTop w:val="0"/>
          <w:marBottom w:val="0"/>
          <w:divBdr>
            <w:top w:val="none" w:sz="0" w:space="0" w:color="auto"/>
            <w:left w:val="none" w:sz="0" w:space="0" w:color="auto"/>
            <w:bottom w:val="none" w:sz="0" w:space="0" w:color="auto"/>
            <w:right w:val="none" w:sz="0" w:space="0" w:color="auto"/>
          </w:divBdr>
        </w:div>
        <w:div w:id="1584146829">
          <w:marLeft w:val="0"/>
          <w:marRight w:val="0"/>
          <w:marTop w:val="0"/>
          <w:marBottom w:val="0"/>
          <w:divBdr>
            <w:top w:val="none" w:sz="0" w:space="0" w:color="auto"/>
            <w:left w:val="none" w:sz="0" w:space="0" w:color="auto"/>
            <w:bottom w:val="none" w:sz="0" w:space="0" w:color="auto"/>
            <w:right w:val="none" w:sz="0" w:space="0" w:color="auto"/>
          </w:divBdr>
        </w:div>
        <w:div w:id="1736128854">
          <w:marLeft w:val="0"/>
          <w:marRight w:val="0"/>
          <w:marTop w:val="0"/>
          <w:marBottom w:val="0"/>
          <w:divBdr>
            <w:top w:val="none" w:sz="0" w:space="0" w:color="auto"/>
            <w:left w:val="none" w:sz="0" w:space="0" w:color="auto"/>
            <w:bottom w:val="none" w:sz="0" w:space="0" w:color="auto"/>
            <w:right w:val="none" w:sz="0" w:space="0" w:color="auto"/>
          </w:divBdr>
        </w:div>
        <w:div w:id="1831291898">
          <w:marLeft w:val="0"/>
          <w:marRight w:val="0"/>
          <w:marTop w:val="0"/>
          <w:marBottom w:val="0"/>
          <w:divBdr>
            <w:top w:val="none" w:sz="0" w:space="0" w:color="auto"/>
            <w:left w:val="none" w:sz="0" w:space="0" w:color="auto"/>
            <w:bottom w:val="none" w:sz="0" w:space="0" w:color="auto"/>
            <w:right w:val="none" w:sz="0" w:space="0" w:color="auto"/>
          </w:divBdr>
        </w:div>
        <w:div w:id="1831561263">
          <w:marLeft w:val="0"/>
          <w:marRight w:val="0"/>
          <w:marTop w:val="0"/>
          <w:marBottom w:val="0"/>
          <w:divBdr>
            <w:top w:val="none" w:sz="0" w:space="0" w:color="auto"/>
            <w:left w:val="none" w:sz="0" w:space="0" w:color="auto"/>
            <w:bottom w:val="none" w:sz="0" w:space="0" w:color="auto"/>
            <w:right w:val="none" w:sz="0" w:space="0" w:color="auto"/>
          </w:divBdr>
        </w:div>
      </w:divsChild>
    </w:div>
    <w:div w:id="641228137">
      <w:bodyDiv w:val="1"/>
      <w:marLeft w:val="0"/>
      <w:marRight w:val="0"/>
      <w:marTop w:val="0"/>
      <w:marBottom w:val="0"/>
      <w:divBdr>
        <w:top w:val="none" w:sz="0" w:space="0" w:color="auto"/>
        <w:left w:val="none" w:sz="0" w:space="0" w:color="auto"/>
        <w:bottom w:val="none" w:sz="0" w:space="0" w:color="auto"/>
        <w:right w:val="none" w:sz="0" w:space="0" w:color="auto"/>
      </w:divBdr>
    </w:div>
    <w:div w:id="811338007">
      <w:bodyDiv w:val="1"/>
      <w:marLeft w:val="0"/>
      <w:marRight w:val="0"/>
      <w:marTop w:val="0"/>
      <w:marBottom w:val="0"/>
      <w:divBdr>
        <w:top w:val="none" w:sz="0" w:space="0" w:color="auto"/>
        <w:left w:val="none" w:sz="0" w:space="0" w:color="auto"/>
        <w:bottom w:val="none" w:sz="0" w:space="0" w:color="auto"/>
        <w:right w:val="none" w:sz="0" w:space="0" w:color="auto"/>
      </w:divBdr>
    </w:div>
    <w:div w:id="833301154">
      <w:bodyDiv w:val="1"/>
      <w:marLeft w:val="0"/>
      <w:marRight w:val="0"/>
      <w:marTop w:val="0"/>
      <w:marBottom w:val="0"/>
      <w:divBdr>
        <w:top w:val="none" w:sz="0" w:space="0" w:color="auto"/>
        <w:left w:val="none" w:sz="0" w:space="0" w:color="auto"/>
        <w:bottom w:val="none" w:sz="0" w:space="0" w:color="auto"/>
        <w:right w:val="none" w:sz="0" w:space="0" w:color="auto"/>
      </w:divBdr>
    </w:div>
    <w:div w:id="1157576764">
      <w:bodyDiv w:val="1"/>
      <w:marLeft w:val="0"/>
      <w:marRight w:val="0"/>
      <w:marTop w:val="0"/>
      <w:marBottom w:val="0"/>
      <w:divBdr>
        <w:top w:val="none" w:sz="0" w:space="0" w:color="auto"/>
        <w:left w:val="none" w:sz="0" w:space="0" w:color="auto"/>
        <w:bottom w:val="none" w:sz="0" w:space="0" w:color="auto"/>
        <w:right w:val="none" w:sz="0" w:space="0" w:color="auto"/>
      </w:divBdr>
    </w:div>
    <w:div w:id="1275475960">
      <w:bodyDiv w:val="1"/>
      <w:marLeft w:val="0"/>
      <w:marRight w:val="0"/>
      <w:marTop w:val="0"/>
      <w:marBottom w:val="0"/>
      <w:divBdr>
        <w:top w:val="none" w:sz="0" w:space="0" w:color="auto"/>
        <w:left w:val="none" w:sz="0" w:space="0" w:color="auto"/>
        <w:bottom w:val="none" w:sz="0" w:space="0" w:color="auto"/>
        <w:right w:val="none" w:sz="0" w:space="0" w:color="auto"/>
      </w:divBdr>
    </w:div>
    <w:div w:id="1349330804">
      <w:bodyDiv w:val="1"/>
      <w:marLeft w:val="0"/>
      <w:marRight w:val="0"/>
      <w:marTop w:val="0"/>
      <w:marBottom w:val="0"/>
      <w:divBdr>
        <w:top w:val="none" w:sz="0" w:space="0" w:color="auto"/>
        <w:left w:val="none" w:sz="0" w:space="0" w:color="auto"/>
        <w:bottom w:val="none" w:sz="0" w:space="0" w:color="auto"/>
        <w:right w:val="none" w:sz="0" w:space="0" w:color="auto"/>
      </w:divBdr>
      <w:divsChild>
        <w:div w:id="47730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8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48981">
      <w:bodyDiv w:val="1"/>
      <w:marLeft w:val="0"/>
      <w:marRight w:val="0"/>
      <w:marTop w:val="0"/>
      <w:marBottom w:val="0"/>
      <w:divBdr>
        <w:top w:val="none" w:sz="0" w:space="0" w:color="auto"/>
        <w:left w:val="none" w:sz="0" w:space="0" w:color="auto"/>
        <w:bottom w:val="none" w:sz="0" w:space="0" w:color="auto"/>
        <w:right w:val="none" w:sz="0" w:space="0" w:color="auto"/>
      </w:divBdr>
      <w:divsChild>
        <w:div w:id="172860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045123">
      <w:bodyDiv w:val="1"/>
      <w:marLeft w:val="0"/>
      <w:marRight w:val="0"/>
      <w:marTop w:val="0"/>
      <w:marBottom w:val="0"/>
      <w:divBdr>
        <w:top w:val="none" w:sz="0" w:space="0" w:color="auto"/>
        <w:left w:val="none" w:sz="0" w:space="0" w:color="auto"/>
        <w:bottom w:val="none" w:sz="0" w:space="0" w:color="auto"/>
        <w:right w:val="none" w:sz="0" w:space="0" w:color="auto"/>
      </w:divBdr>
    </w:div>
    <w:div w:id="1628318545">
      <w:bodyDiv w:val="1"/>
      <w:marLeft w:val="0"/>
      <w:marRight w:val="0"/>
      <w:marTop w:val="0"/>
      <w:marBottom w:val="0"/>
      <w:divBdr>
        <w:top w:val="none" w:sz="0" w:space="0" w:color="auto"/>
        <w:left w:val="none" w:sz="0" w:space="0" w:color="auto"/>
        <w:bottom w:val="none" w:sz="0" w:space="0" w:color="auto"/>
        <w:right w:val="none" w:sz="0" w:space="0" w:color="auto"/>
      </w:divBdr>
      <w:divsChild>
        <w:div w:id="969941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28881">
      <w:bodyDiv w:val="1"/>
      <w:marLeft w:val="0"/>
      <w:marRight w:val="0"/>
      <w:marTop w:val="0"/>
      <w:marBottom w:val="0"/>
      <w:divBdr>
        <w:top w:val="none" w:sz="0" w:space="0" w:color="auto"/>
        <w:left w:val="none" w:sz="0" w:space="0" w:color="auto"/>
        <w:bottom w:val="none" w:sz="0" w:space="0" w:color="auto"/>
        <w:right w:val="none" w:sz="0" w:space="0" w:color="auto"/>
      </w:divBdr>
      <w:divsChild>
        <w:div w:id="18490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4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ctconference.gr" TargetMode="External"/><Relationship Id="rId3" Type="http://schemas.openxmlformats.org/officeDocument/2006/relationships/styles" Target="styles.xml"/><Relationship Id="rId7" Type="http://schemas.openxmlformats.org/officeDocument/2006/relationships/hyperlink" Target="http://www.impactconferenc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hiin.org/impac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E7D6-6A1A-4E29-B590-9EB452E6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2824</Words>
  <Characters>15250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Links>
    <vt:vector size="36" baseType="variant">
      <vt:variant>
        <vt:i4>6094861</vt:i4>
      </vt:variant>
      <vt:variant>
        <vt:i4>15</vt:i4>
      </vt:variant>
      <vt:variant>
        <vt:i4>0</vt:i4>
      </vt:variant>
      <vt:variant>
        <vt:i4>5</vt:i4>
      </vt:variant>
      <vt:variant>
        <vt:lpwstr>tel:+41786030773</vt:lpwstr>
      </vt:variant>
      <vt:variant>
        <vt:lpwstr/>
      </vt:variant>
      <vt:variant>
        <vt:i4>2162762</vt:i4>
      </vt:variant>
      <vt:variant>
        <vt:i4>12</vt:i4>
      </vt:variant>
      <vt:variant>
        <vt:i4>0</vt:i4>
      </vt:variant>
      <vt:variant>
        <vt:i4>5</vt:i4>
      </vt:variant>
      <vt:variant>
        <vt:lpwstr>mailto:kostis.tselenis@thehiin.org</vt:lpwstr>
      </vt:variant>
      <vt:variant>
        <vt:lpwstr/>
      </vt:variant>
      <vt:variant>
        <vt:i4>2818061</vt:i4>
      </vt:variant>
      <vt:variant>
        <vt:i4>9</vt:i4>
      </vt:variant>
      <vt:variant>
        <vt:i4>0</vt:i4>
      </vt:variant>
      <vt:variant>
        <vt:i4>5</vt:i4>
      </vt:variant>
      <vt:variant>
        <vt:lpwstr>http://xj9pr.mjt.lu/lnk/AMYAAHEN5_EAAAAAAAAAAjLJDq0AAYCsOTkAAAAAABVp5QBoT-u51PU2cnc1Sz2hkmWqt8BNsAAVLnU/1/vVSQspReIx29KQLXg2fISQ/aHR0cDovL3d3dy50aGVoaWluLm9yZy8</vt:lpwstr>
      </vt:variant>
      <vt:variant>
        <vt:lpwstr/>
      </vt:variant>
      <vt:variant>
        <vt:i4>4128824</vt:i4>
      </vt:variant>
      <vt:variant>
        <vt:i4>6</vt:i4>
      </vt:variant>
      <vt:variant>
        <vt:i4>0</vt:i4>
      </vt:variant>
      <vt:variant>
        <vt:i4>5</vt:i4>
      </vt:variant>
      <vt:variant>
        <vt:lpwstr>http://www.thehiin.org/impactreport</vt:lpwstr>
      </vt:variant>
      <vt:variant>
        <vt:lpwstr/>
      </vt:variant>
      <vt:variant>
        <vt:i4>6488127</vt:i4>
      </vt:variant>
      <vt:variant>
        <vt:i4>3</vt:i4>
      </vt:variant>
      <vt:variant>
        <vt:i4>0</vt:i4>
      </vt:variant>
      <vt:variant>
        <vt:i4>5</vt:i4>
      </vt:variant>
      <vt:variant>
        <vt:lpwstr>http://www.impactconference.gr/</vt:lpwstr>
      </vt:variant>
      <vt:variant>
        <vt:lpwstr/>
      </vt:variant>
      <vt:variant>
        <vt:i4>6488127</vt:i4>
      </vt:variant>
      <vt:variant>
        <vt:i4>0</vt:i4>
      </vt:variant>
      <vt:variant>
        <vt:i4>0</vt:i4>
      </vt:variant>
      <vt:variant>
        <vt:i4>5</vt:i4>
      </vt:variant>
      <vt:variant>
        <vt:lpwstr>http://www.impactconference.gr/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Chapman</dc:creator>
  <cp:keywords/>
  <dc:description/>
  <cp:lastModifiedBy>DT</cp:lastModifiedBy>
  <cp:revision>2</cp:revision>
  <dcterms:created xsi:type="dcterms:W3CDTF">2025-07-11T14:16:00Z</dcterms:created>
  <dcterms:modified xsi:type="dcterms:W3CDTF">2025-07-11T14:16:00Z</dcterms:modified>
</cp:coreProperties>
</file>